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FF2" w:rsidRPr="001B516B" w:rsidRDefault="00647FF2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647FF2" w:rsidRPr="001B516B" w:rsidRDefault="00647FF2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477544" w:rsidRPr="001B516B" w:rsidRDefault="00477544" w:rsidP="00F0410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B516B">
        <w:rPr>
          <w:rFonts w:ascii="Arial" w:hAnsi="Arial" w:cs="Arial"/>
          <w:b/>
          <w:sz w:val="22"/>
          <w:szCs w:val="22"/>
        </w:rPr>
        <w:t>I. Interní výzkum</w:t>
      </w:r>
      <w:r w:rsidR="00692020">
        <w:rPr>
          <w:rFonts w:ascii="Arial" w:hAnsi="Arial" w:cs="Arial"/>
          <w:b/>
          <w:sz w:val="22"/>
          <w:szCs w:val="22"/>
        </w:rPr>
        <w:t>ný projekt</w:t>
      </w:r>
    </w:p>
    <w:p w:rsidR="00A462B8" w:rsidRPr="001B516B" w:rsidRDefault="00A462B8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4E2D6B" w:rsidRPr="001B516B" w:rsidRDefault="004E2D6B" w:rsidP="00F0410D">
      <w:pPr>
        <w:spacing w:line="276" w:lineRule="auto"/>
        <w:rPr>
          <w:rFonts w:ascii="Arial" w:hAnsi="Arial" w:cs="Arial"/>
          <w:sz w:val="22"/>
          <w:szCs w:val="22"/>
        </w:rPr>
      </w:pPr>
      <w:r w:rsidRPr="001B516B">
        <w:rPr>
          <w:rFonts w:ascii="Arial" w:hAnsi="Arial" w:cs="Arial"/>
          <w:sz w:val="22"/>
          <w:szCs w:val="22"/>
        </w:rPr>
        <w:t xml:space="preserve">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4049"/>
        <w:gridCol w:w="5445"/>
      </w:tblGrid>
      <w:tr w:rsidR="004E2D6B" w:rsidRPr="001B516B" w:rsidTr="00692020">
        <w:tc>
          <w:tcPr>
            <w:tcW w:w="4049" w:type="dxa"/>
            <w:shd w:val="clear" w:color="auto" w:fill="E6E6E6"/>
          </w:tcPr>
          <w:p w:rsidR="004E2D6B" w:rsidRPr="003B7FA2" w:rsidRDefault="004E2D6B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E2D6B" w:rsidRPr="003B7FA2" w:rsidRDefault="004E2D6B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Základní údaje</w:t>
            </w:r>
          </w:p>
          <w:p w:rsidR="004E2D6B" w:rsidRPr="001B516B" w:rsidRDefault="004E2D6B" w:rsidP="00F0410D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45" w:type="dxa"/>
            <w:shd w:val="clear" w:color="auto" w:fill="E6E6E6"/>
          </w:tcPr>
          <w:p w:rsidR="004E2D6B" w:rsidRPr="001B516B" w:rsidRDefault="004E2D6B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020" w:rsidRPr="001B516B" w:rsidTr="00692020">
        <w:tc>
          <w:tcPr>
            <w:tcW w:w="4049" w:type="dxa"/>
            <w:shd w:val="clear" w:color="auto" w:fill="E6E6E6"/>
          </w:tcPr>
          <w:p w:rsidR="00692020" w:rsidRPr="001B516B" w:rsidRDefault="0069202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Název projektu</w:t>
            </w:r>
          </w:p>
        </w:tc>
        <w:tc>
          <w:tcPr>
            <w:tcW w:w="5445" w:type="dxa"/>
            <w:shd w:val="clear" w:color="auto" w:fill="E6E6E6"/>
          </w:tcPr>
          <w:p w:rsidR="00692020" w:rsidRPr="001B516B" w:rsidRDefault="00914E8D" w:rsidP="00C4327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r>
              <w:rPr>
                <w:rFonts w:ascii="Arial" w:hAnsi="Arial" w:cs="Arial"/>
                <w:sz w:val="22"/>
                <w:szCs w:val="22"/>
              </w:rPr>
              <w:t xml:space="preserve">Vliv </w:t>
            </w:r>
            <w:r w:rsidR="00C4327B">
              <w:rPr>
                <w:rFonts w:ascii="Arial" w:hAnsi="Arial" w:cs="Arial"/>
                <w:sz w:val="22"/>
                <w:szCs w:val="22"/>
              </w:rPr>
              <w:t xml:space="preserve">tanečního </w:t>
            </w:r>
            <w:r>
              <w:rPr>
                <w:rFonts w:ascii="Arial" w:hAnsi="Arial" w:cs="Arial"/>
                <w:sz w:val="22"/>
                <w:szCs w:val="22"/>
              </w:rPr>
              <w:t xml:space="preserve">zatížení na biomechaniku pohybu v kontextu zranění dolních končetin </w:t>
            </w:r>
            <w:bookmarkEnd w:id="0"/>
          </w:p>
        </w:tc>
      </w:tr>
      <w:tr w:rsidR="004E2D6B" w:rsidRPr="001B516B" w:rsidTr="00692020">
        <w:tc>
          <w:tcPr>
            <w:tcW w:w="4049" w:type="dxa"/>
            <w:shd w:val="clear" w:color="auto" w:fill="E6E6E6"/>
          </w:tcPr>
          <w:p w:rsidR="004E2D6B" w:rsidRPr="001B516B" w:rsidRDefault="00647FF2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Fakulta, pod kterou bude projekt řešen</w:t>
            </w:r>
          </w:p>
        </w:tc>
        <w:tc>
          <w:tcPr>
            <w:tcW w:w="5445" w:type="dxa"/>
            <w:shd w:val="clear" w:color="auto" w:fill="E6E6E6"/>
          </w:tcPr>
          <w:p w:rsidR="004E2D6B" w:rsidRPr="001B516B" w:rsidRDefault="00C94BA4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 sportovních studií</w:t>
            </w:r>
          </w:p>
        </w:tc>
      </w:tr>
      <w:tr w:rsidR="00805F95" w:rsidRPr="001B516B" w:rsidTr="00692020">
        <w:tc>
          <w:tcPr>
            <w:tcW w:w="4049" w:type="dxa"/>
            <w:shd w:val="clear" w:color="auto" w:fill="E6E6E6"/>
          </w:tcPr>
          <w:p w:rsidR="00805F95" w:rsidRPr="001B516B" w:rsidRDefault="00805F95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Počátek řešení projektu</w:t>
            </w:r>
          </w:p>
        </w:tc>
        <w:tc>
          <w:tcPr>
            <w:tcW w:w="5445" w:type="dxa"/>
            <w:shd w:val="clear" w:color="auto" w:fill="E6E6E6"/>
          </w:tcPr>
          <w:p w:rsidR="00805F95" w:rsidRPr="00692020" w:rsidRDefault="009507F2" w:rsidP="00F0410D">
            <w:pPr>
              <w:pStyle w:val="Odstavecseseznamem"/>
              <w:numPr>
                <w:ilvl w:val="0"/>
                <w:numId w:val="17"/>
              </w:numPr>
              <w:spacing w:line="276" w:lineRule="auto"/>
              <w:ind w:left="235" w:hanging="37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692020" w:rsidRPr="00692020">
              <w:rPr>
                <w:rFonts w:ascii="Arial" w:hAnsi="Arial" w:cs="Arial"/>
                <w:sz w:val="22"/>
                <w:szCs w:val="22"/>
              </w:rPr>
              <w:t>.</w:t>
            </w:r>
            <w:r w:rsidR="00477544" w:rsidRPr="006920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4BA4" w:rsidRPr="00692020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A462B8" w:rsidRPr="001B516B" w:rsidTr="00692020">
        <w:tc>
          <w:tcPr>
            <w:tcW w:w="4049" w:type="dxa"/>
            <w:shd w:val="clear" w:color="auto" w:fill="E6E6E6"/>
          </w:tcPr>
          <w:p w:rsidR="00A462B8" w:rsidRPr="001B516B" w:rsidRDefault="00805F95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Ukončení projektu</w:t>
            </w:r>
          </w:p>
        </w:tc>
        <w:tc>
          <w:tcPr>
            <w:tcW w:w="5445" w:type="dxa"/>
            <w:shd w:val="clear" w:color="auto" w:fill="E6E6E6"/>
          </w:tcPr>
          <w:p w:rsidR="00A462B8" w:rsidRPr="001B516B" w:rsidRDefault="00692020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31. 12. </w:t>
            </w:r>
            <w:r w:rsidR="00C94BA4" w:rsidRPr="001B516B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9507F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4E2D6B" w:rsidRPr="001B516B" w:rsidTr="00692020">
        <w:tc>
          <w:tcPr>
            <w:tcW w:w="4049" w:type="dxa"/>
            <w:shd w:val="clear" w:color="auto" w:fill="E6E6E6"/>
          </w:tcPr>
          <w:p w:rsidR="004E2D6B" w:rsidRPr="001B516B" w:rsidRDefault="00805F95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Řešitel</w:t>
            </w:r>
            <w:r w:rsidR="004E2D6B" w:rsidRPr="001B516B">
              <w:rPr>
                <w:rFonts w:ascii="Arial" w:hAnsi="Arial" w:cs="Arial"/>
                <w:sz w:val="22"/>
                <w:szCs w:val="22"/>
              </w:rPr>
              <w:t xml:space="preserve"> (jméno, příjmení</w:t>
            </w:r>
            <w:r w:rsidR="00F8403D" w:rsidRPr="001B516B">
              <w:rPr>
                <w:rFonts w:ascii="Arial" w:hAnsi="Arial" w:cs="Arial"/>
                <w:sz w:val="22"/>
                <w:szCs w:val="22"/>
              </w:rPr>
              <w:t>, UČO</w:t>
            </w:r>
            <w:r w:rsidR="004E2D6B" w:rsidRPr="001B516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445" w:type="dxa"/>
            <w:shd w:val="clear" w:color="auto" w:fill="E6E6E6"/>
          </w:tcPr>
          <w:p w:rsidR="004E2D6B" w:rsidRPr="001B516B" w:rsidRDefault="004E2D6B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31C" w:rsidRPr="001B516B" w:rsidTr="00692020">
        <w:tc>
          <w:tcPr>
            <w:tcW w:w="4049" w:type="dxa"/>
            <w:shd w:val="clear" w:color="auto" w:fill="E6E6E6"/>
          </w:tcPr>
          <w:p w:rsidR="0035231C" w:rsidRPr="001B516B" w:rsidRDefault="0035231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Kontakt (adresa, telefon, e-mail)</w:t>
            </w:r>
          </w:p>
        </w:tc>
        <w:tc>
          <w:tcPr>
            <w:tcW w:w="5445" w:type="dxa"/>
            <w:shd w:val="clear" w:color="auto" w:fill="E6E6E6"/>
          </w:tcPr>
          <w:p w:rsidR="0035231C" w:rsidRPr="001B516B" w:rsidRDefault="0035231C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16541" w:rsidRDefault="00716541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692020" w:rsidRDefault="00692020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692020" w:rsidRPr="001B516B" w:rsidRDefault="00692020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0"/>
        <w:gridCol w:w="1250"/>
        <w:gridCol w:w="3334"/>
      </w:tblGrid>
      <w:tr w:rsidR="00927758" w:rsidRPr="001B516B" w:rsidTr="006E06FE">
        <w:tc>
          <w:tcPr>
            <w:tcW w:w="9494" w:type="dxa"/>
            <w:gridSpan w:val="3"/>
            <w:shd w:val="clear" w:color="auto" w:fill="auto"/>
          </w:tcPr>
          <w:p w:rsidR="00927758" w:rsidRPr="001B516B" w:rsidRDefault="00927758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 w:rsidR="00E02BD1" w:rsidRPr="001B516B">
              <w:rPr>
                <w:rFonts w:ascii="Arial" w:hAnsi="Arial" w:cs="Arial"/>
                <w:b/>
                <w:sz w:val="22"/>
                <w:szCs w:val="22"/>
              </w:rPr>
              <w:t>Jmenný seznam</w:t>
            </w:r>
            <w:r w:rsidR="0062218A" w:rsidRPr="001B516B">
              <w:rPr>
                <w:rFonts w:ascii="Arial" w:hAnsi="Arial" w:cs="Arial"/>
                <w:b/>
                <w:sz w:val="22"/>
                <w:szCs w:val="22"/>
              </w:rPr>
              <w:t xml:space="preserve"> klíčových členů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 týmu: </w:t>
            </w:r>
            <w:r w:rsidRPr="001B516B">
              <w:rPr>
                <w:rFonts w:ascii="Arial" w:hAnsi="Arial" w:cs="Arial"/>
                <w:sz w:val="22"/>
                <w:szCs w:val="22"/>
              </w:rPr>
              <w:t>studenti zapsaní na MU v magisterském programu</w:t>
            </w:r>
          </w:p>
        </w:tc>
      </w:tr>
      <w:tr w:rsidR="00927758" w:rsidRPr="001B516B" w:rsidTr="006E06FE">
        <w:tc>
          <w:tcPr>
            <w:tcW w:w="4910" w:type="dxa"/>
            <w:shd w:val="clear" w:color="auto" w:fill="auto"/>
          </w:tcPr>
          <w:p w:rsidR="00927758" w:rsidRPr="001B516B" w:rsidRDefault="00927758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1250" w:type="dxa"/>
            <w:shd w:val="clear" w:color="auto" w:fill="auto"/>
          </w:tcPr>
          <w:p w:rsidR="00927758" w:rsidRPr="001B516B" w:rsidRDefault="00927758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UČO</w:t>
            </w:r>
          </w:p>
        </w:tc>
        <w:tc>
          <w:tcPr>
            <w:tcW w:w="3334" w:type="dxa"/>
            <w:shd w:val="clear" w:color="auto" w:fill="auto"/>
          </w:tcPr>
          <w:p w:rsidR="00927758" w:rsidRPr="001B516B" w:rsidRDefault="00927758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</w:t>
            </w:r>
          </w:p>
        </w:tc>
      </w:tr>
      <w:tr w:rsidR="00716541" w:rsidRPr="001B516B" w:rsidTr="006E06FE">
        <w:tc>
          <w:tcPr>
            <w:tcW w:w="4910" w:type="dxa"/>
            <w:shd w:val="clear" w:color="auto" w:fill="auto"/>
          </w:tcPr>
          <w:p w:rsidR="00716541" w:rsidRPr="001B516B" w:rsidDel="00647FF2" w:rsidRDefault="00716541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58" w:rsidRPr="001B516B" w:rsidTr="006E06FE">
        <w:tc>
          <w:tcPr>
            <w:tcW w:w="4910" w:type="dxa"/>
            <w:shd w:val="clear" w:color="auto" w:fill="auto"/>
          </w:tcPr>
          <w:p w:rsidR="00927758" w:rsidRPr="001B516B" w:rsidDel="00647FF2" w:rsidRDefault="00927758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927758" w:rsidRPr="001B516B" w:rsidRDefault="00927758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927758" w:rsidRPr="001B516B" w:rsidRDefault="00927758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58" w:rsidRPr="001B516B" w:rsidTr="006E06FE">
        <w:tc>
          <w:tcPr>
            <w:tcW w:w="9494" w:type="dxa"/>
            <w:gridSpan w:val="3"/>
            <w:shd w:val="clear" w:color="auto" w:fill="auto"/>
          </w:tcPr>
          <w:p w:rsidR="00927758" w:rsidRPr="001B516B" w:rsidRDefault="00927758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 w:rsidR="00E02BD1" w:rsidRPr="001B516B">
              <w:rPr>
                <w:rFonts w:ascii="Arial" w:hAnsi="Arial" w:cs="Arial"/>
                <w:b/>
                <w:sz w:val="22"/>
                <w:szCs w:val="22"/>
              </w:rPr>
              <w:t>Jmenný seznam</w:t>
            </w:r>
            <w:r w:rsidR="0062218A" w:rsidRPr="001B516B">
              <w:rPr>
                <w:rFonts w:ascii="Arial" w:hAnsi="Arial" w:cs="Arial"/>
                <w:b/>
                <w:sz w:val="22"/>
                <w:szCs w:val="22"/>
              </w:rPr>
              <w:t xml:space="preserve"> klíčových členů týmu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1B516B">
              <w:rPr>
                <w:rFonts w:ascii="Arial" w:hAnsi="Arial" w:cs="Arial"/>
                <w:sz w:val="22"/>
                <w:szCs w:val="22"/>
              </w:rPr>
              <w:t>studenti zapsaní na MU</w:t>
            </w:r>
            <w:r w:rsidR="005C190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B516B">
              <w:rPr>
                <w:rFonts w:ascii="Arial" w:hAnsi="Arial" w:cs="Arial"/>
                <w:sz w:val="22"/>
                <w:szCs w:val="22"/>
              </w:rPr>
              <w:t>v doktorském programu</w:t>
            </w:r>
          </w:p>
        </w:tc>
      </w:tr>
      <w:tr w:rsidR="00716541" w:rsidRPr="001B516B" w:rsidTr="006E06FE">
        <w:tc>
          <w:tcPr>
            <w:tcW w:w="4910" w:type="dxa"/>
            <w:shd w:val="clear" w:color="auto" w:fill="auto"/>
          </w:tcPr>
          <w:p w:rsidR="00716541" w:rsidRPr="001B516B" w:rsidDel="00647FF2" w:rsidRDefault="00716541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1250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UČO</w:t>
            </w:r>
          </w:p>
        </w:tc>
        <w:tc>
          <w:tcPr>
            <w:tcW w:w="3334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</w:t>
            </w:r>
          </w:p>
        </w:tc>
      </w:tr>
      <w:tr w:rsidR="00716541" w:rsidRPr="001B516B" w:rsidTr="006E06FE">
        <w:tc>
          <w:tcPr>
            <w:tcW w:w="4910" w:type="dxa"/>
            <w:shd w:val="clear" w:color="auto" w:fill="auto"/>
          </w:tcPr>
          <w:p w:rsidR="00716541" w:rsidRPr="001B516B" w:rsidDel="00647FF2" w:rsidRDefault="00716541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6541" w:rsidRPr="001B516B" w:rsidTr="006E06FE">
        <w:tc>
          <w:tcPr>
            <w:tcW w:w="4910" w:type="dxa"/>
            <w:shd w:val="clear" w:color="auto" w:fill="auto"/>
          </w:tcPr>
          <w:p w:rsidR="00716541" w:rsidRPr="001B516B" w:rsidDel="00647FF2" w:rsidRDefault="00716541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BA4" w:rsidRPr="001B516B" w:rsidTr="006E06FE">
        <w:tc>
          <w:tcPr>
            <w:tcW w:w="4910" w:type="dxa"/>
            <w:shd w:val="clear" w:color="auto" w:fill="auto"/>
          </w:tcPr>
          <w:p w:rsidR="00C94BA4" w:rsidRPr="001B516B" w:rsidDel="00647FF2" w:rsidRDefault="00C94BA4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C94BA4" w:rsidRPr="001B516B" w:rsidRDefault="00C94BA4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C94BA4" w:rsidRPr="001B516B" w:rsidRDefault="00C94BA4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BA4" w:rsidRPr="001B516B" w:rsidTr="006E06FE">
        <w:tc>
          <w:tcPr>
            <w:tcW w:w="4910" w:type="dxa"/>
            <w:shd w:val="clear" w:color="auto" w:fill="auto"/>
          </w:tcPr>
          <w:p w:rsidR="00C94BA4" w:rsidRPr="001B516B" w:rsidDel="00647FF2" w:rsidRDefault="00C94BA4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C94BA4" w:rsidRPr="001B516B" w:rsidRDefault="00C94BA4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C94BA4" w:rsidRPr="001B516B" w:rsidRDefault="00C94BA4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58" w:rsidRPr="001B516B" w:rsidTr="006E06FE">
        <w:tc>
          <w:tcPr>
            <w:tcW w:w="9494" w:type="dxa"/>
            <w:gridSpan w:val="3"/>
            <w:shd w:val="clear" w:color="auto" w:fill="auto"/>
          </w:tcPr>
          <w:p w:rsidR="00716541" w:rsidRPr="001B516B" w:rsidRDefault="00927758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 w:rsidR="00E02BD1" w:rsidRPr="001B516B">
              <w:rPr>
                <w:rFonts w:ascii="Arial" w:hAnsi="Arial" w:cs="Arial"/>
                <w:b/>
                <w:sz w:val="22"/>
                <w:szCs w:val="22"/>
              </w:rPr>
              <w:t>Jmenný seznam</w:t>
            </w:r>
            <w:r w:rsidR="0062218A" w:rsidRPr="001B516B">
              <w:rPr>
                <w:rFonts w:ascii="Arial" w:hAnsi="Arial" w:cs="Arial"/>
                <w:b/>
                <w:sz w:val="22"/>
                <w:szCs w:val="22"/>
              </w:rPr>
              <w:t xml:space="preserve"> klíčových členů 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>týmu</w:t>
            </w:r>
            <w:r w:rsidRPr="001B516B">
              <w:rPr>
                <w:rFonts w:ascii="Arial" w:hAnsi="Arial" w:cs="Arial"/>
                <w:sz w:val="22"/>
                <w:szCs w:val="22"/>
              </w:rPr>
              <w:t>: akademičtí pracovníci MU</w:t>
            </w:r>
          </w:p>
        </w:tc>
      </w:tr>
      <w:tr w:rsidR="00716541" w:rsidRPr="001B516B" w:rsidTr="006E06FE">
        <w:tc>
          <w:tcPr>
            <w:tcW w:w="4910" w:type="dxa"/>
            <w:shd w:val="clear" w:color="auto" w:fill="auto"/>
          </w:tcPr>
          <w:p w:rsidR="00716541" w:rsidRPr="001B516B" w:rsidDel="00647FF2" w:rsidRDefault="00716541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1250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UČO</w:t>
            </w:r>
          </w:p>
        </w:tc>
        <w:tc>
          <w:tcPr>
            <w:tcW w:w="3334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</w:t>
            </w:r>
          </w:p>
        </w:tc>
      </w:tr>
      <w:tr w:rsidR="00716541" w:rsidRPr="001B516B" w:rsidTr="006E06FE">
        <w:tc>
          <w:tcPr>
            <w:tcW w:w="4910" w:type="dxa"/>
            <w:shd w:val="clear" w:color="auto" w:fill="auto"/>
          </w:tcPr>
          <w:p w:rsidR="00716541" w:rsidRPr="001B516B" w:rsidDel="00647FF2" w:rsidRDefault="00716541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716541" w:rsidRPr="001B516B" w:rsidRDefault="00716541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6FE" w:rsidRPr="001B516B" w:rsidTr="006E06FE">
        <w:tc>
          <w:tcPr>
            <w:tcW w:w="4910" w:type="dxa"/>
            <w:shd w:val="clear" w:color="auto" w:fill="auto"/>
          </w:tcPr>
          <w:p w:rsidR="006E06FE" w:rsidRPr="001B516B" w:rsidDel="00647FF2" w:rsidRDefault="006E06FE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6E06FE" w:rsidRPr="001B516B" w:rsidRDefault="006E06FE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6E06FE" w:rsidRDefault="006E06FE" w:rsidP="00F0410D">
            <w:pPr>
              <w:spacing w:line="276" w:lineRule="auto"/>
              <w:jc w:val="center"/>
            </w:pPr>
          </w:p>
        </w:tc>
      </w:tr>
      <w:tr w:rsidR="006E06FE" w:rsidRPr="001B516B" w:rsidTr="006E06FE">
        <w:tc>
          <w:tcPr>
            <w:tcW w:w="4910" w:type="dxa"/>
            <w:shd w:val="clear" w:color="auto" w:fill="auto"/>
          </w:tcPr>
          <w:p w:rsidR="006E06FE" w:rsidRPr="001B516B" w:rsidDel="00647FF2" w:rsidRDefault="006E06FE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:rsidR="006E06FE" w:rsidRPr="001B516B" w:rsidRDefault="006E06FE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dxa"/>
            <w:shd w:val="clear" w:color="auto" w:fill="auto"/>
          </w:tcPr>
          <w:p w:rsidR="006E06FE" w:rsidRDefault="006E06FE" w:rsidP="00F0410D">
            <w:pPr>
              <w:spacing w:line="276" w:lineRule="auto"/>
              <w:jc w:val="center"/>
            </w:pPr>
          </w:p>
        </w:tc>
      </w:tr>
    </w:tbl>
    <w:p w:rsidR="00647FF2" w:rsidRPr="001B516B" w:rsidRDefault="00647FF2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3B7FA2" w:rsidRDefault="003B7FA2" w:rsidP="00F0410D">
      <w:pPr>
        <w:spacing w:line="276" w:lineRule="auto"/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A462B8" w:rsidRPr="001B516B" w:rsidTr="00003A6F">
        <w:tc>
          <w:tcPr>
            <w:tcW w:w="9494" w:type="dxa"/>
            <w:shd w:val="clear" w:color="auto" w:fill="auto"/>
          </w:tcPr>
          <w:p w:rsidR="00D42794" w:rsidRPr="001B516B" w:rsidRDefault="00D42794" w:rsidP="00F0410D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462B8" w:rsidRPr="003B7FA2" w:rsidRDefault="00D42794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916872">
              <w:rPr>
                <w:rFonts w:ascii="Arial" w:hAnsi="Arial" w:cs="Arial"/>
                <w:b/>
                <w:szCs w:val="28"/>
              </w:rPr>
              <w:t>Anotace projektu</w:t>
            </w:r>
          </w:p>
        </w:tc>
      </w:tr>
      <w:tr w:rsidR="00A462B8" w:rsidRPr="001B516B" w:rsidTr="00003A6F">
        <w:trPr>
          <w:trHeight w:val="1297"/>
        </w:trPr>
        <w:tc>
          <w:tcPr>
            <w:tcW w:w="9494" w:type="dxa"/>
            <w:shd w:val="clear" w:color="auto" w:fill="auto"/>
          </w:tcPr>
          <w:p w:rsidR="00A462B8" w:rsidRPr="001B516B" w:rsidRDefault="00FA78D4" w:rsidP="00F0410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Klasický balet bývá charakterizován jako nefyziologický způsob praktikování fyzické aktivity </w:t>
            </w:r>
            <w:r w:rsidR="00AF3710">
              <w:rPr>
                <w:rFonts w:ascii="Arial" w:hAnsi="Arial" w:cs="Arial"/>
                <w:sz w:val="22"/>
                <w:szCs w:val="22"/>
              </w:rPr>
              <w:t>z důvodu</w:t>
            </w:r>
            <w:r>
              <w:rPr>
                <w:rFonts w:ascii="Arial" w:hAnsi="Arial" w:cs="Arial"/>
                <w:sz w:val="22"/>
                <w:szCs w:val="22"/>
              </w:rPr>
              <w:t xml:space="preserve"> vykonávání extrémních pohybů v obrovském rozsahu pohybu, </w:t>
            </w:r>
            <w:r w:rsidR="00AF3710">
              <w:rPr>
                <w:rFonts w:ascii="Arial" w:hAnsi="Arial" w:cs="Arial"/>
                <w:sz w:val="22"/>
                <w:szCs w:val="22"/>
              </w:rPr>
              <w:t>které</w:t>
            </w:r>
            <w:r>
              <w:rPr>
                <w:rFonts w:ascii="Arial" w:hAnsi="Arial" w:cs="Arial"/>
                <w:sz w:val="22"/>
                <w:szCs w:val="22"/>
              </w:rPr>
              <w:t xml:space="preserve"> zapříči</w:t>
            </w:r>
            <w:r w:rsidR="00AF3710">
              <w:rPr>
                <w:rFonts w:ascii="Arial" w:hAnsi="Arial" w:cs="Arial"/>
                <w:sz w:val="22"/>
                <w:szCs w:val="22"/>
              </w:rPr>
              <w:t>ňují nadměrné přetěžování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2797">
              <w:rPr>
                <w:rFonts w:ascii="Arial" w:hAnsi="Arial" w:cs="Arial"/>
                <w:sz w:val="22"/>
                <w:szCs w:val="22"/>
              </w:rPr>
              <w:t xml:space="preserve">zejména </w:t>
            </w:r>
            <w:r>
              <w:rPr>
                <w:rFonts w:ascii="Arial" w:hAnsi="Arial" w:cs="Arial"/>
                <w:sz w:val="22"/>
                <w:szCs w:val="22"/>
              </w:rPr>
              <w:t>dolních končetin a bederní páteře. Až 90 % tanečníků utrpí za svoji kariéru zranění, s tím že tanečníci běžně ukončují kariéru</w:t>
            </w:r>
            <w:r w:rsidR="00AF3710">
              <w:rPr>
                <w:rFonts w:ascii="Arial" w:hAnsi="Arial" w:cs="Arial"/>
                <w:sz w:val="22"/>
                <w:szCs w:val="22"/>
              </w:rPr>
              <w:t xml:space="preserve"> – díky zdravotním komplikacím –</w:t>
            </w:r>
            <w:r>
              <w:rPr>
                <w:rFonts w:ascii="Arial" w:hAnsi="Arial" w:cs="Arial"/>
                <w:sz w:val="22"/>
                <w:szCs w:val="22"/>
              </w:rPr>
              <w:t xml:space="preserve"> do 30. roku života. Mnohé studie prokázaly také významně zvýšený výskyt artrózy chodidla, kolene a kyčle. </w:t>
            </w:r>
          </w:p>
          <w:p w:rsidR="00172797" w:rsidRDefault="00AF3710" w:rsidP="00F0410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Cílem projektu je prostřednictvím komparace se souborem nesportujících osob </w:t>
            </w:r>
            <w:r w:rsidR="00172797">
              <w:rPr>
                <w:rFonts w:ascii="Arial" w:hAnsi="Arial" w:cs="Arial"/>
                <w:sz w:val="22"/>
                <w:szCs w:val="22"/>
              </w:rPr>
              <w:t>identifikovat</w:t>
            </w:r>
            <w:r>
              <w:rPr>
                <w:rFonts w:ascii="Arial" w:hAnsi="Arial" w:cs="Arial"/>
                <w:sz w:val="22"/>
                <w:szCs w:val="22"/>
              </w:rPr>
              <w:t xml:space="preserve"> změny pohybových stereotypů baletních tanečníků v souvislosti s jejich častým výskytem zranění. Vzhledem k tomu, že u </w:t>
            </w:r>
            <w:r w:rsidR="00172797">
              <w:rPr>
                <w:rFonts w:ascii="Arial" w:hAnsi="Arial" w:cs="Arial"/>
                <w:sz w:val="22"/>
                <w:szCs w:val="22"/>
              </w:rPr>
              <w:t xml:space="preserve">dolních končetin </w:t>
            </w:r>
            <w:r>
              <w:rPr>
                <w:rFonts w:ascii="Arial" w:hAnsi="Arial" w:cs="Arial"/>
                <w:sz w:val="22"/>
                <w:szCs w:val="22"/>
              </w:rPr>
              <w:t xml:space="preserve">bývá </w:t>
            </w:r>
            <w:r w:rsidR="00172797">
              <w:rPr>
                <w:rFonts w:ascii="Arial" w:hAnsi="Arial" w:cs="Arial"/>
                <w:sz w:val="22"/>
                <w:szCs w:val="22"/>
              </w:rPr>
              <w:t xml:space="preserve">jako nejčastější zranění uváděna </w:t>
            </w:r>
            <w:r>
              <w:rPr>
                <w:rFonts w:ascii="Arial" w:hAnsi="Arial" w:cs="Arial"/>
                <w:sz w:val="22"/>
                <w:szCs w:val="22"/>
              </w:rPr>
              <w:t>dist</w:t>
            </w:r>
            <w:r w:rsidR="00172797">
              <w:rPr>
                <w:rFonts w:ascii="Arial" w:hAnsi="Arial" w:cs="Arial"/>
                <w:sz w:val="22"/>
                <w:szCs w:val="22"/>
              </w:rPr>
              <w:t>orze hlezna,</w:t>
            </w:r>
            <w:r>
              <w:rPr>
                <w:rFonts w:ascii="Arial" w:hAnsi="Arial" w:cs="Arial"/>
                <w:sz w:val="22"/>
                <w:szCs w:val="22"/>
              </w:rPr>
              <w:t xml:space="preserve"> bude předložená studie zaměřena na hodnocení vzájemných poměrů síly plantární</w:t>
            </w:r>
            <w:r w:rsidR="00172797">
              <w:rPr>
                <w:rFonts w:ascii="Arial" w:hAnsi="Arial" w:cs="Arial"/>
                <w:sz w:val="22"/>
                <w:szCs w:val="22"/>
              </w:rPr>
              <w:t>ch a dorsálních flexorů kotníku, tedy svalů podílejících se na stabilitě kotníku.</w:t>
            </w:r>
            <w:r>
              <w:rPr>
                <w:rFonts w:ascii="Arial" w:hAnsi="Arial" w:cs="Arial"/>
                <w:sz w:val="22"/>
                <w:szCs w:val="22"/>
              </w:rPr>
              <w:t xml:space="preserve"> Dále bude studie zaměřena na hodnocení stavu klenby nohy</w:t>
            </w:r>
            <w:r w:rsidR="00172797">
              <w:rPr>
                <w:rFonts w:ascii="Arial" w:hAnsi="Arial" w:cs="Arial"/>
                <w:sz w:val="22"/>
                <w:szCs w:val="22"/>
              </w:rPr>
              <w:t xml:space="preserve"> a rozložení plantárních tlaků na chodidlech,</w:t>
            </w:r>
            <w:r>
              <w:rPr>
                <w:rFonts w:ascii="Arial" w:hAnsi="Arial" w:cs="Arial"/>
                <w:sz w:val="22"/>
                <w:szCs w:val="22"/>
              </w:rPr>
              <w:t xml:space="preserve"> které mohou být spojeny s</w:t>
            </w:r>
            <w:r w:rsidR="00172797">
              <w:rPr>
                <w:rFonts w:ascii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hAnsi="Arial" w:cs="Arial"/>
                <w:sz w:val="22"/>
                <w:szCs w:val="22"/>
              </w:rPr>
              <w:t xml:space="preserve"> přetěžováním proximálních kloubů. </w:t>
            </w:r>
            <w:r w:rsidR="00172797">
              <w:rPr>
                <w:rFonts w:ascii="Arial" w:hAnsi="Arial" w:cs="Arial"/>
                <w:sz w:val="22"/>
                <w:szCs w:val="22"/>
              </w:rPr>
              <w:t>Pro prokázání změn postavení v kloubech dolních končetin bude použita 3D kinematická analýza.</w:t>
            </w:r>
          </w:p>
          <w:p w:rsidR="00A256F7" w:rsidRPr="00AF3710" w:rsidRDefault="00172797" w:rsidP="00F0410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Závěry studie poskytnou cenné komplexní informace</w:t>
            </w:r>
            <w:r w:rsidR="00AF371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 adaptaci dolních končetin baletních tanečníků na tréninkové zatížení.    </w:t>
            </w:r>
          </w:p>
          <w:p w:rsidR="00A462B8" w:rsidRPr="001B516B" w:rsidRDefault="00A462B8" w:rsidP="00F0410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462B8" w:rsidRDefault="00A462B8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003A6F" w:rsidRDefault="00003A6F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916872" w:rsidRPr="003B7FA2" w:rsidTr="00914E8D">
        <w:tc>
          <w:tcPr>
            <w:tcW w:w="9720" w:type="dxa"/>
            <w:shd w:val="clear" w:color="auto" w:fill="auto"/>
          </w:tcPr>
          <w:p w:rsidR="00916872" w:rsidRPr="001B516B" w:rsidRDefault="00916872" w:rsidP="00F0410D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6872" w:rsidRPr="003B7FA2" w:rsidRDefault="00916872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916872">
              <w:rPr>
                <w:rFonts w:ascii="Arial" w:hAnsi="Arial" w:cs="Arial"/>
                <w:b/>
                <w:szCs w:val="28"/>
              </w:rPr>
              <w:t xml:space="preserve">Návaznost na dlouhodobý záměr </w:t>
            </w:r>
            <w:r w:rsidR="009507F2" w:rsidRPr="00916872">
              <w:rPr>
                <w:rFonts w:ascii="Arial" w:hAnsi="Arial" w:cs="Arial"/>
                <w:b/>
                <w:szCs w:val="28"/>
              </w:rPr>
              <w:t>FS</w:t>
            </w:r>
            <w:r w:rsidR="009507F2">
              <w:rPr>
                <w:rFonts w:ascii="Arial" w:hAnsi="Arial" w:cs="Arial"/>
                <w:b/>
                <w:szCs w:val="28"/>
              </w:rPr>
              <w:t>p</w:t>
            </w:r>
            <w:r w:rsidR="009507F2" w:rsidRPr="00916872">
              <w:rPr>
                <w:rFonts w:ascii="Arial" w:hAnsi="Arial" w:cs="Arial"/>
                <w:b/>
                <w:szCs w:val="28"/>
              </w:rPr>
              <w:t>S</w:t>
            </w:r>
            <w:r w:rsidRPr="00916872">
              <w:rPr>
                <w:rFonts w:ascii="Arial" w:hAnsi="Arial" w:cs="Arial"/>
                <w:b/>
                <w:szCs w:val="28"/>
              </w:rPr>
              <w:t xml:space="preserve"> MU</w:t>
            </w:r>
            <w:r>
              <w:rPr>
                <w:rFonts w:ascii="Arial" w:hAnsi="Arial" w:cs="Arial"/>
                <w:b/>
                <w:szCs w:val="28"/>
              </w:rPr>
              <w:t xml:space="preserve"> 201</w:t>
            </w:r>
            <w:r w:rsidR="00692020">
              <w:rPr>
                <w:rFonts w:ascii="Arial" w:hAnsi="Arial" w:cs="Arial"/>
                <w:b/>
                <w:szCs w:val="28"/>
              </w:rPr>
              <w:t>6</w:t>
            </w:r>
            <w:r>
              <w:rPr>
                <w:rFonts w:ascii="Arial" w:hAnsi="Arial" w:cs="Arial"/>
                <w:b/>
                <w:szCs w:val="28"/>
              </w:rPr>
              <w:t>-20</w:t>
            </w:r>
            <w:r w:rsidR="00692020">
              <w:rPr>
                <w:rFonts w:ascii="Arial" w:hAnsi="Arial" w:cs="Arial"/>
                <w:b/>
                <w:szCs w:val="28"/>
              </w:rPr>
              <w:t>20</w:t>
            </w:r>
            <w:r w:rsidRPr="00916872">
              <w:rPr>
                <w:rFonts w:ascii="Arial" w:hAnsi="Arial" w:cs="Arial"/>
                <w:b/>
                <w:szCs w:val="28"/>
              </w:rPr>
              <w:t xml:space="preserve"> </w:t>
            </w:r>
            <w:r w:rsidR="00F75BA2" w:rsidRPr="00F75BA2">
              <w:rPr>
                <w:rFonts w:ascii="Arial" w:hAnsi="Arial" w:cs="Arial"/>
                <w:b/>
                <w:szCs w:val="28"/>
              </w:rPr>
              <w:t>a institucionální plán MU na 2016-2018</w:t>
            </w:r>
          </w:p>
        </w:tc>
      </w:tr>
      <w:tr w:rsidR="00916872" w:rsidRPr="001B516B" w:rsidTr="00914E8D">
        <w:tc>
          <w:tcPr>
            <w:tcW w:w="9720" w:type="dxa"/>
            <w:shd w:val="clear" w:color="auto" w:fill="auto"/>
          </w:tcPr>
          <w:p w:rsidR="00916872" w:rsidRPr="001B516B" w:rsidRDefault="00916872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6872" w:rsidRPr="001B516B" w:rsidRDefault="00916872" w:rsidP="00F0410D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16872" w:rsidRPr="001B516B" w:rsidRDefault="00916872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16872" w:rsidRDefault="00916872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1B516B" w:rsidRPr="001B516B" w:rsidRDefault="001B516B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805F95" w:rsidRPr="001B516B" w:rsidTr="00D3086F">
        <w:tc>
          <w:tcPr>
            <w:tcW w:w="9720" w:type="dxa"/>
            <w:shd w:val="clear" w:color="auto" w:fill="auto"/>
          </w:tcPr>
          <w:p w:rsidR="00805F95" w:rsidRPr="001B516B" w:rsidRDefault="00805F95" w:rsidP="00F0410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7FA2" w:rsidRDefault="00D42794" w:rsidP="00F0410D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Odborná charakteristika projektu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003A6F" w:rsidRPr="001B516B" w:rsidRDefault="009507F2" w:rsidP="00F0410D">
            <w:pPr>
              <w:pStyle w:val="Default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prewrap"/>
                <w:rFonts w:ascii="Arial" w:hAnsi="Arial" w:cs="Arial"/>
                <w:sz w:val="20"/>
                <w:szCs w:val="20"/>
              </w:rPr>
              <w:t>S</w:t>
            </w:r>
            <w:r w:rsidR="00D42794" w:rsidRPr="00003A6F">
              <w:rPr>
                <w:rStyle w:val="prewrap"/>
                <w:rFonts w:ascii="Arial" w:hAnsi="Arial" w:cs="Arial"/>
                <w:sz w:val="20"/>
                <w:szCs w:val="20"/>
              </w:rPr>
              <w:t>oučasný stav řešení, vyjádření podstaty projektu, jeho cílů a způsob jejich dosažení, časový harmonogram projektu, a</w:t>
            </w:r>
            <w:r w:rsidR="00D42794" w:rsidRPr="00003A6F">
              <w:rPr>
                <w:rFonts w:ascii="Arial" w:hAnsi="Arial" w:cs="Arial"/>
                <w:sz w:val="20"/>
                <w:szCs w:val="20"/>
              </w:rPr>
              <w:t>ktuálnost řešení, reference</w:t>
            </w:r>
          </w:p>
        </w:tc>
      </w:tr>
      <w:tr w:rsidR="00805F95" w:rsidRPr="001B516B" w:rsidTr="00F84549">
        <w:trPr>
          <w:trHeight w:val="3037"/>
        </w:trPr>
        <w:tc>
          <w:tcPr>
            <w:tcW w:w="9720" w:type="dxa"/>
            <w:shd w:val="clear" w:color="auto" w:fill="auto"/>
          </w:tcPr>
          <w:p w:rsidR="00805F95" w:rsidRPr="001B516B" w:rsidRDefault="00805F95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0D1E" w:rsidRPr="00CC0D1E" w:rsidRDefault="00CC0D1E" w:rsidP="00F0410D">
            <w:pPr>
              <w:spacing w:line="276" w:lineRule="auto"/>
              <w:jc w:val="both"/>
              <w:rPr>
                <w:b/>
              </w:rPr>
            </w:pPr>
            <w:r w:rsidRPr="00CC0D1E">
              <w:rPr>
                <w:b/>
              </w:rPr>
              <w:t>Současný stav řešení</w:t>
            </w:r>
          </w:p>
          <w:p w:rsidR="00FA19B2" w:rsidRDefault="00246ED3" w:rsidP="00F0410D">
            <w:pPr>
              <w:spacing w:line="276" w:lineRule="auto"/>
              <w:jc w:val="both"/>
            </w:pPr>
            <w:r>
              <w:t>Balet je charakteristický vysokým objemem a intenzitou tréninkového zatížení svěřenců. Tréninkové zatížení profesionálních</w:t>
            </w:r>
            <w:r w:rsidR="00AF3710">
              <w:t xml:space="preserve"> </w:t>
            </w:r>
            <w:r w:rsidR="00172797">
              <w:t>tanečníků baletu</w:t>
            </w:r>
            <w:r>
              <w:t xml:space="preserve"> </w:t>
            </w:r>
            <w:r w:rsidR="00172797">
              <w:t>je odhadován</w:t>
            </w:r>
            <w:r>
              <w:t xml:space="preserve"> na 6 – 30 hodin týdně</w:t>
            </w:r>
            <w:r w:rsidR="00842939">
              <w:t>. Vrcholoví tanečníci baletu</w:t>
            </w:r>
            <w:r w:rsidR="00172797">
              <w:t xml:space="preserve"> jsou vystaveni</w:t>
            </w:r>
            <w:r>
              <w:t xml:space="preserve"> tréninkovému zatížení 5 – 6 dnů v týdnu. Vzhledem ke značné tréninkové zátěži</w:t>
            </w:r>
            <w:r w:rsidR="00172797">
              <w:t>,</w:t>
            </w:r>
            <w:r>
              <w:t xml:space="preserve"> spojené s přetěžování zejména dolních končetin</w:t>
            </w:r>
            <w:r w:rsidR="00172797">
              <w:t>,</w:t>
            </w:r>
            <w:r>
              <w:t xml:space="preserve"> dochází v baletu k</w:t>
            </w:r>
            <w:r w:rsidR="00F673A2">
              <w:t xml:space="preserve"> velmi </w:t>
            </w:r>
            <w:r w:rsidR="00AF3710">
              <w:t>častému</w:t>
            </w:r>
            <w:r>
              <w:t xml:space="preserve"> </w:t>
            </w:r>
            <w:r w:rsidR="00172797">
              <w:t>výskytu</w:t>
            </w:r>
            <w:r w:rsidR="00AF3710">
              <w:t xml:space="preserve"> </w:t>
            </w:r>
            <w:r>
              <w:t>zranění</w:t>
            </w:r>
            <w:r w:rsidR="00172797">
              <w:t>, která</w:t>
            </w:r>
            <w:r w:rsidR="00AF3710">
              <w:t xml:space="preserve"> jsou spojována</w:t>
            </w:r>
            <w:r w:rsidR="00842939">
              <w:t xml:space="preserve"> </w:t>
            </w:r>
            <w:r w:rsidR="00AF3710">
              <w:t xml:space="preserve">převážně </w:t>
            </w:r>
            <w:r w:rsidR="00842939">
              <w:t>s přetěžováním. Mnohé studie (</w:t>
            </w:r>
            <w:proofErr w:type="spellStart"/>
            <w:r w:rsidR="00842939">
              <w:t>Ekegren</w:t>
            </w:r>
            <w:proofErr w:type="spellEnd"/>
            <w:r w:rsidR="00842939">
              <w:t xml:space="preserve"> et al., 2014, </w:t>
            </w:r>
            <w:proofErr w:type="spellStart"/>
            <w:r w:rsidR="00842939">
              <w:t>Leanderson</w:t>
            </w:r>
            <w:proofErr w:type="spellEnd"/>
            <w:r w:rsidR="00842939">
              <w:t xml:space="preserve"> et al., 2011, </w:t>
            </w:r>
            <w:proofErr w:type="spellStart"/>
            <w:r w:rsidR="00842939">
              <w:t>Gamboa</w:t>
            </w:r>
            <w:proofErr w:type="spellEnd"/>
            <w:r w:rsidR="00842939">
              <w:t xml:space="preserve"> et al., 2008) uvádí, že 42,1 – 77% tanečníků baletu prodělalo za svoji kariéru zranění, s tím, že 69 – 91% </w:t>
            </w:r>
            <w:r w:rsidR="00172797">
              <w:t xml:space="preserve">z uvedených </w:t>
            </w:r>
            <w:r w:rsidR="00842939">
              <w:t xml:space="preserve">zranění bylo lokalizováno </w:t>
            </w:r>
            <w:r w:rsidR="00172797">
              <w:t>u</w:t>
            </w:r>
            <w:r w:rsidR="00842939">
              <w:t xml:space="preserve"> dolních končetin.  </w:t>
            </w:r>
          </w:p>
          <w:p w:rsidR="008463C8" w:rsidRDefault="00393116" w:rsidP="00F0410D">
            <w:pPr>
              <w:spacing w:line="276" w:lineRule="auto"/>
              <w:jc w:val="both"/>
            </w:pPr>
            <w:r>
              <w:t>Tanečníci pro zvládnutí choreografie jsou nuceni opakovaně vykonávat složité taneční prvky obsahující skoky, rotace a v neposlední řadě udržovat rovnováhu. Zvládnutí náročných tanečních prvků je spojeno s vynaložením značné síly, rychlosti, ale také brždění, které jsou determinovány svalovými kontrakcemi. Například kotníkem je při těchto tanečních prvcích pokrýván obrovský rozsah pohybu do plantární flexe, s tím, že váha těla je přenášena na metatarzální část chodidla (</w:t>
            </w:r>
            <w:proofErr w:type="spellStart"/>
            <w:r w:rsidRPr="00393116">
              <w:rPr>
                <w:i/>
              </w:rPr>
              <w:t>demi</w:t>
            </w:r>
            <w:proofErr w:type="spellEnd"/>
            <w:r w:rsidRPr="00393116">
              <w:rPr>
                <w:i/>
              </w:rPr>
              <w:t>-pointe</w:t>
            </w:r>
            <w:r>
              <w:t xml:space="preserve">). </w:t>
            </w:r>
            <w:r w:rsidR="00CC0D1E" w:rsidRPr="00FA78D4">
              <w:t>Zraněn</w:t>
            </w:r>
            <w:r w:rsidR="00FA78D4">
              <w:t>í v oblasti hlezenního kloubu (</w:t>
            </w:r>
            <w:r w:rsidR="00AF3710">
              <w:t>distorze hlezna</w:t>
            </w:r>
            <w:r w:rsidR="00FA78D4">
              <w:t>) bývá označováno jako nejčastější</w:t>
            </w:r>
            <w:r w:rsidR="00CC0D1E" w:rsidRPr="00FA78D4">
              <w:t xml:space="preserve"> t</w:t>
            </w:r>
            <w:r w:rsidR="00FA78D4">
              <w:t>yp</w:t>
            </w:r>
            <w:r w:rsidR="00CC0D1E" w:rsidRPr="00FA78D4">
              <w:t xml:space="preserve"> zranění v </w:t>
            </w:r>
            <w:r w:rsidR="00246ED3" w:rsidRPr="00FA78D4">
              <w:t>baletu</w:t>
            </w:r>
            <w:r w:rsidR="00CC0D1E" w:rsidRPr="00FA78D4">
              <w:t xml:space="preserve"> (</w:t>
            </w:r>
            <w:proofErr w:type="spellStart"/>
            <w:r w:rsidR="00CC0D1E" w:rsidRPr="00FA78D4">
              <w:t>Garrick</w:t>
            </w:r>
            <w:proofErr w:type="spellEnd"/>
            <w:r w:rsidR="00CC0D1E" w:rsidRPr="00FA78D4">
              <w:t xml:space="preserve">, </w:t>
            </w:r>
            <w:proofErr w:type="spellStart"/>
            <w:r w:rsidR="00CC0D1E" w:rsidRPr="00FA78D4">
              <w:t>Requa</w:t>
            </w:r>
            <w:proofErr w:type="spellEnd"/>
            <w:r w:rsidR="00CC0D1E" w:rsidRPr="00FA78D4">
              <w:t xml:space="preserve"> 1993). </w:t>
            </w:r>
            <w:r w:rsidR="00FA19B2">
              <w:t>Hlavní příčinou zranění</w:t>
            </w:r>
            <w:r w:rsidR="00CC0D1E" w:rsidRPr="000700CA">
              <w:t xml:space="preserve"> </w:t>
            </w:r>
            <w:r w:rsidR="00FA19B2">
              <w:t xml:space="preserve">kotníku </w:t>
            </w:r>
            <w:r w:rsidR="00CC0D1E" w:rsidRPr="000700CA">
              <w:t xml:space="preserve">je přetížení, neboť hlezenní kloub musí absorbovat i vytvářet základ sil při většině typů pohybů, </w:t>
            </w:r>
            <w:r w:rsidR="00CC0D1E" w:rsidRPr="000700CA">
              <w:lastRenderedPageBreak/>
              <w:t xml:space="preserve">zejména však při skocích. Další příčinou vysoké četnosti zranění v oblasti hlezenního kloubu je jeho přetěžování v polohách </w:t>
            </w:r>
            <w:r w:rsidR="00CC0D1E" w:rsidRPr="000700CA">
              <w:rPr>
                <w:i/>
                <w:iCs/>
              </w:rPr>
              <w:t>plié</w:t>
            </w:r>
            <w:r w:rsidR="00CC0D1E" w:rsidRPr="000700CA">
              <w:t xml:space="preserve">, na </w:t>
            </w:r>
            <w:proofErr w:type="spellStart"/>
            <w:r w:rsidR="00CC0D1E" w:rsidRPr="000700CA">
              <w:t>pološpičce</w:t>
            </w:r>
            <w:proofErr w:type="spellEnd"/>
            <w:r w:rsidR="00CC0D1E" w:rsidRPr="000700CA">
              <w:t xml:space="preserve"> a na špičkách. V těchto polohách je hlezenní a první metatarzální kloub nucen k dosažení extrémních hranic pohybu, což vede k opakovaným </w:t>
            </w:r>
            <w:proofErr w:type="spellStart"/>
            <w:r w:rsidR="00CC0D1E" w:rsidRPr="000700CA">
              <w:t>mikrotraumatům</w:t>
            </w:r>
            <w:proofErr w:type="spellEnd"/>
            <w:r w:rsidR="00CC0D1E" w:rsidRPr="000700CA">
              <w:t xml:space="preserve">. </w:t>
            </w:r>
            <w:r w:rsidR="00DA2FB5">
              <w:t>Distorze hlezna</w:t>
            </w:r>
            <w:r w:rsidR="00AF3710">
              <w:t xml:space="preserve"> bývá spojována</w:t>
            </w:r>
            <w:r w:rsidR="00FA19B2">
              <w:t xml:space="preserve"> se </w:t>
            </w:r>
            <w:r w:rsidR="00172797">
              <w:t xml:space="preserve">svalovými </w:t>
            </w:r>
            <w:proofErr w:type="spellStart"/>
            <w:r w:rsidR="00172797">
              <w:t>dysbalancemi</w:t>
            </w:r>
            <w:proofErr w:type="spellEnd"/>
            <w:r w:rsidR="00172797">
              <w:t xml:space="preserve">, tedy se </w:t>
            </w:r>
            <w:r w:rsidR="00FA19B2">
              <w:t xml:space="preserve">selektivní aktivací svalů kotníku </w:t>
            </w:r>
            <w:r w:rsidR="00172797">
              <w:t>zapříčiněnou</w:t>
            </w:r>
            <w:r>
              <w:t xml:space="preserve"> četným opakováním</w:t>
            </w:r>
            <w:r w:rsidR="00FA19B2">
              <w:t xml:space="preserve"> tan</w:t>
            </w:r>
            <w:r>
              <w:t>ečních prvků, které způsobují změnu</w:t>
            </w:r>
            <w:r w:rsidR="00FA19B2">
              <w:t xml:space="preserve"> poměrů </w:t>
            </w:r>
            <w:r w:rsidR="00AF3710">
              <w:t xml:space="preserve">síly </w:t>
            </w:r>
            <w:r w:rsidR="00FA19B2">
              <w:t>svalů</w:t>
            </w:r>
            <w:r>
              <w:t xml:space="preserve"> (svalovou </w:t>
            </w:r>
            <w:proofErr w:type="spellStart"/>
            <w:r>
              <w:t>dysbalanci</w:t>
            </w:r>
            <w:proofErr w:type="spellEnd"/>
            <w:r>
              <w:t>)</w:t>
            </w:r>
            <w:r w:rsidR="00AF3710">
              <w:t>,</w:t>
            </w:r>
            <w:r w:rsidR="00FA19B2">
              <w:t xml:space="preserve"> </w:t>
            </w:r>
            <w:r>
              <w:t>která</w:t>
            </w:r>
            <w:r w:rsidR="00AF3710">
              <w:t xml:space="preserve"> v konečném důsledku může být </w:t>
            </w:r>
            <w:r w:rsidR="00FA19B2">
              <w:t>příči</w:t>
            </w:r>
            <w:r w:rsidR="00AF3710">
              <w:t>nou</w:t>
            </w:r>
            <w:r w:rsidR="00FA19B2">
              <w:t xml:space="preserve"> </w:t>
            </w:r>
            <w:r w:rsidR="00AF3710">
              <w:t>distorze</w:t>
            </w:r>
            <w:r w:rsidR="00FA19B2">
              <w:t>.</w:t>
            </w:r>
          </w:p>
          <w:p w:rsidR="008463C8" w:rsidRPr="00393116" w:rsidRDefault="00AF3710" w:rsidP="00F0410D">
            <w:pPr>
              <w:spacing w:line="276" w:lineRule="auto"/>
              <w:ind w:firstLine="708"/>
              <w:jc w:val="both"/>
              <w:rPr>
                <w:color w:val="00B0F0"/>
              </w:rPr>
            </w:pPr>
            <w:r>
              <w:t xml:space="preserve">Zvládnutí tanečních prvků </w:t>
            </w:r>
            <w:r w:rsidR="00D36413">
              <w:t xml:space="preserve">bývá také charakterizováno </w:t>
            </w:r>
            <w:r w:rsidR="00FA19B2">
              <w:t>n</w:t>
            </w:r>
            <w:r w:rsidR="00D36413">
              <w:t>epřirozeným</w:t>
            </w:r>
            <w:r w:rsidR="00CC0D1E" w:rsidRPr="000700CA">
              <w:t xml:space="preserve"> vytočení</w:t>
            </w:r>
            <w:r w:rsidR="00D36413">
              <w:t>m</w:t>
            </w:r>
            <w:r w:rsidR="00CC0D1E" w:rsidRPr="000700CA">
              <w:t xml:space="preserve"> nohy </w:t>
            </w:r>
            <w:r w:rsidR="00DA2FB5">
              <w:t>podmiňující</w:t>
            </w:r>
            <w:r w:rsidR="00CC0D1E" w:rsidRPr="000700CA">
              <w:t xml:space="preserve"> následnou pronaci a a</w:t>
            </w:r>
            <w:r w:rsidR="00DA2FB5">
              <w:t>bdukci přední části nohy</w:t>
            </w:r>
            <w:r w:rsidR="00D36413">
              <w:t>, což u baletních tanečníků</w:t>
            </w:r>
            <w:r w:rsidR="00DA2FB5">
              <w:t xml:space="preserve"> </w:t>
            </w:r>
            <w:r w:rsidR="00CC0D1E" w:rsidRPr="000700CA">
              <w:t>m</w:t>
            </w:r>
            <w:r w:rsidR="00DA2FB5">
              <w:t>ůže</w:t>
            </w:r>
            <w:r w:rsidR="00CC0D1E" w:rsidRPr="000700CA">
              <w:t xml:space="preserve"> vést k</w:t>
            </w:r>
            <w:r w:rsidR="0066387C">
              <w:t>e změnám stavu nožní klenby a</w:t>
            </w:r>
            <w:r w:rsidR="00FA19B2">
              <w:t xml:space="preserve"> </w:t>
            </w:r>
            <w:r w:rsidR="00DA2FB5">
              <w:t xml:space="preserve">k </w:t>
            </w:r>
            <w:r w:rsidR="0066387C">
              <w:t>vytvoření deformit</w:t>
            </w:r>
            <w:r w:rsidR="00DA2FB5">
              <w:t>.</w:t>
            </w:r>
            <w:r w:rsidR="00CC0D1E" w:rsidRPr="000700CA">
              <w:t xml:space="preserve"> </w:t>
            </w:r>
            <w:r w:rsidR="008463C8" w:rsidRPr="00D36413">
              <w:t>Estetika baletu nicméně preferuje vysokou klenbu nohy, která při plantární flexi lépe doplňuje linii dolní končetiny (</w:t>
            </w:r>
            <w:hyperlink r:id="rId8" w:history="1">
              <w:r w:rsidR="008463C8" w:rsidRPr="00D36413">
                <w:rPr>
                  <w:rStyle w:val="Hypertextovodkaz"/>
                  <w:color w:val="auto"/>
                </w:rPr>
                <w:t>http://www.danceaustralia.com.au</w:t>
              </w:r>
            </w:hyperlink>
            <w:r w:rsidR="008463C8" w:rsidRPr="00D36413">
              <w:t xml:space="preserve">). Nicméně vytvoření deformity </w:t>
            </w:r>
            <w:proofErr w:type="spellStart"/>
            <w:r w:rsidR="008463C8" w:rsidRPr="00D36413">
              <w:rPr>
                <w:i/>
              </w:rPr>
              <w:t>hallux</w:t>
            </w:r>
            <w:proofErr w:type="spellEnd"/>
            <w:r w:rsidR="008463C8" w:rsidRPr="00D36413">
              <w:rPr>
                <w:i/>
              </w:rPr>
              <w:t xml:space="preserve"> </w:t>
            </w:r>
            <w:proofErr w:type="spellStart"/>
            <w:r w:rsidR="008463C8" w:rsidRPr="00D36413">
              <w:rPr>
                <w:i/>
              </w:rPr>
              <w:t>valgus</w:t>
            </w:r>
            <w:proofErr w:type="spellEnd"/>
            <w:r w:rsidR="008463C8" w:rsidRPr="00D36413">
              <w:t xml:space="preserve">, běžné u tanečníků, bývá spojeno se sníženou příčnou klenbou nohy. </w:t>
            </w:r>
            <w:r w:rsidR="00393116">
              <w:t>Změny ve výšce podélné klenby zapříčiněné tanečním zatížením</w:t>
            </w:r>
            <w:r w:rsidR="008463C8" w:rsidRPr="00E76C2D">
              <w:t xml:space="preserve"> mohou být</w:t>
            </w:r>
            <w:r w:rsidR="00DA2FB5">
              <w:t xml:space="preserve"> u tanečníků</w:t>
            </w:r>
            <w:r w:rsidR="008463C8" w:rsidRPr="00E76C2D">
              <w:t xml:space="preserve"> spojovány s negativním vlivem na kinematiku chůze, vyšším rizikem zranění proximálních kloubů (kotník, koleno kyčel)</w:t>
            </w:r>
            <w:r w:rsidR="00DA2FB5">
              <w:t>,</w:t>
            </w:r>
            <w:r w:rsidR="008463C8" w:rsidRPr="00E76C2D">
              <w:t xml:space="preserve"> osteoartritidou</w:t>
            </w:r>
            <w:r w:rsidR="008463C8">
              <w:t>,</w:t>
            </w:r>
            <w:r w:rsidR="008463C8" w:rsidRPr="00E76C2D">
              <w:t xml:space="preserve"> bolestí svalů a bederní páteře. </w:t>
            </w:r>
          </w:p>
          <w:p w:rsidR="008463C8" w:rsidRPr="00E76C2D" w:rsidRDefault="008463C8" w:rsidP="00F0410D">
            <w:pPr>
              <w:spacing w:line="276" w:lineRule="auto"/>
              <w:ind w:firstLine="708"/>
              <w:jc w:val="both"/>
            </w:pPr>
            <w:r w:rsidRPr="00E76C2D">
              <w:t xml:space="preserve">V předchozích studiích bylo zjištěno, že </w:t>
            </w:r>
            <w:r w:rsidRPr="00E76C2D">
              <w:rPr>
                <w:b/>
              </w:rPr>
              <w:t>vysoká klenba nohy</w:t>
            </w:r>
            <w:r w:rsidRPr="00E76C2D">
              <w:t xml:space="preserve"> je spojována se zraněním kostí dolních končetin a se</w:t>
            </w:r>
            <w:r>
              <w:t xml:space="preserve"> zlomeninami (</w:t>
            </w:r>
            <w:proofErr w:type="spellStart"/>
            <w:r>
              <w:t>Williamns</w:t>
            </w:r>
            <w:proofErr w:type="spellEnd"/>
            <w:r>
              <w:t xml:space="preserve">, </w:t>
            </w:r>
            <w:proofErr w:type="spellStart"/>
            <w:r>
              <w:t>McClay</w:t>
            </w:r>
            <w:proofErr w:type="spellEnd"/>
            <w:r>
              <w:t xml:space="preserve"> &amp;</w:t>
            </w:r>
            <w:r w:rsidRPr="00E76C2D">
              <w:t xml:space="preserve"> </w:t>
            </w:r>
            <w:proofErr w:type="spellStart"/>
            <w:r w:rsidRPr="00E76C2D">
              <w:t>Hamill</w:t>
            </w:r>
            <w:proofErr w:type="spellEnd"/>
            <w:r w:rsidRPr="00E76C2D">
              <w:t xml:space="preserve">, 2001), </w:t>
            </w:r>
            <w:r>
              <w:t xml:space="preserve">dále </w:t>
            </w:r>
            <w:r w:rsidRPr="00E76C2D">
              <w:t>se zraněním kotníku, bolestí kolene a nohy</w:t>
            </w:r>
            <w:r>
              <w:t xml:space="preserve"> (</w:t>
            </w:r>
            <w:proofErr w:type="spellStart"/>
            <w:r>
              <w:t>Dahle</w:t>
            </w:r>
            <w:proofErr w:type="spellEnd"/>
            <w:r>
              <w:t xml:space="preserve">, </w:t>
            </w:r>
            <w:proofErr w:type="spellStart"/>
            <w:r>
              <w:t>Mueller</w:t>
            </w:r>
            <w:proofErr w:type="spellEnd"/>
            <w:r>
              <w:t xml:space="preserve">, </w:t>
            </w:r>
            <w:proofErr w:type="spellStart"/>
            <w:r>
              <w:t>Delitto</w:t>
            </w:r>
            <w:proofErr w:type="spellEnd"/>
            <w:r>
              <w:t xml:space="preserve"> &amp;</w:t>
            </w:r>
            <w:r w:rsidRPr="00E76C2D">
              <w:t xml:space="preserve"> </w:t>
            </w:r>
            <w:proofErr w:type="spellStart"/>
            <w:r w:rsidRPr="00E76C2D">
              <w:t>Diamo</w:t>
            </w:r>
            <w:r>
              <w:t>nd</w:t>
            </w:r>
            <w:proofErr w:type="spellEnd"/>
            <w:r>
              <w:t xml:space="preserve">, 1991; </w:t>
            </w:r>
            <w:proofErr w:type="spellStart"/>
            <w:r>
              <w:t>Burns</w:t>
            </w:r>
            <w:proofErr w:type="spellEnd"/>
            <w:r>
              <w:t xml:space="preserve">, </w:t>
            </w:r>
            <w:proofErr w:type="spellStart"/>
            <w:r>
              <w:t>Crosbie</w:t>
            </w:r>
            <w:proofErr w:type="spellEnd"/>
            <w:r>
              <w:t xml:space="preserve">, </w:t>
            </w:r>
            <w:proofErr w:type="spellStart"/>
            <w:r>
              <w:t>Hunt</w:t>
            </w:r>
            <w:proofErr w:type="spellEnd"/>
            <w:r>
              <w:t xml:space="preserve"> &amp; </w:t>
            </w:r>
            <w:proofErr w:type="spellStart"/>
            <w:r w:rsidRPr="00E76C2D">
              <w:t>Ouvrier</w:t>
            </w:r>
            <w:proofErr w:type="spellEnd"/>
            <w:r w:rsidRPr="00E76C2D">
              <w:t>, 2005), Osoby s vysokou klenbou nohy jsou mnohem více náchylné k rozvoji nesprávné polohy subtalárního kloubu, což může vést ke zvýšenému inverznímu postavení paty (</w:t>
            </w:r>
            <w:proofErr w:type="spellStart"/>
            <w:r w:rsidRPr="00E76C2D">
              <w:t>calcaneal</w:t>
            </w:r>
            <w:proofErr w:type="spellEnd"/>
            <w:r w:rsidRPr="00E76C2D">
              <w:t xml:space="preserve"> </w:t>
            </w:r>
            <w:proofErr w:type="spellStart"/>
            <w:r w:rsidRPr="00E76C2D">
              <w:t>inversion</w:t>
            </w:r>
            <w:proofErr w:type="spellEnd"/>
            <w:r w:rsidRPr="00E76C2D">
              <w:t>)</w:t>
            </w:r>
            <w:r>
              <w:t xml:space="preserve"> (</w:t>
            </w:r>
            <w:proofErr w:type="spellStart"/>
            <w:r>
              <w:t>Nawoczenski</w:t>
            </w:r>
            <w:proofErr w:type="spellEnd"/>
            <w:r>
              <w:t xml:space="preserve">, </w:t>
            </w:r>
            <w:proofErr w:type="spellStart"/>
            <w:r>
              <w:t>Saltzman</w:t>
            </w:r>
            <w:proofErr w:type="spellEnd"/>
            <w:r>
              <w:t xml:space="preserve"> &amp; </w:t>
            </w:r>
            <w:proofErr w:type="spellStart"/>
            <w:r>
              <w:t>Cook</w:t>
            </w:r>
            <w:proofErr w:type="spellEnd"/>
            <w:r>
              <w:t xml:space="preserve">, 1998; </w:t>
            </w:r>
            <w:proofErr w:type="spellStart"/>
            <w:r>
              <w:t>Jastifer</w:t>
            </w:r>
            <w:proofErr w:type="spellEnd"/>
            <w:r>
              <w:t xml:space="preserve">, </w:t>
            </w:r>
            <w:proofErr w:type="spellStart"/>
            <w:r>
              <w:t>Gustafson</w:t>
            </w:r>
            <w:proofErr w:type="spellEnd"/>
            <w:r>
              <w:t xml:space="preserve"> &amp;</w:t>
            </w:r>
            <w:r w:rsidRPr="00E76C2D">
              <w:t xml:space="preserve"> </w:t>
            </w:r>
            <w:proofErr w:type="spellStart"/>
            <w:r w:rsidRPr="00E76C2D">
              <w:t>Gorman</w:t>
            </w:r>
            <w:proofErr w:type="spellEnd"/>
            <w:r w:rsidRPr="00E76C2D">
              <w:t xml:space="preserve">, 2013). Vysoká klenba nohy </w:t>
            </w:r>
            <w:r>
              <w:t>spolu se</w:t>
            </w:r>
            <w:r w:rsidRPr="00E76C2D">
              <w:t xml:space="preserve"> zvýšeným inverzním postavením paty může vyústit k</w:t>
            </w:r>
            <w:r>
              <w:t> supinačnímu postavení chodidla</w:t>
            </w:r>
            <w:r w:rsidRPr="00E76C2D">
              <w:t xml:space="preserve">. </w:t>
            </w:r>
            <w:r>
              <w:t xml:space="preserve">Studie </w:t>
            </w:r>
            <w:proofErr w:type="spellStart"/>
            <w:r>
              <w:t>Williams</w:t>
            </w:r>
            <w:proofErr w:type="spellEnd"/>
            <w:r>
              <w:t xml:space="preserve">, </w:t>
            </w:r>
            <w:proofErr w:type="spellStart"/>
            <w:r>
              <w:t>McClay</w:t>
            </w:r>
            <w:proofErr w:type="spellEnd"/>
            <w:r>
              <w:t xml:space="preserve"> &amp; </w:t>
            </w:r>
            <w:proofErr w:type="spellStart"/>
            <w:r>
              <w:t>Hamill</w:t>
            </w:r>
            <w:proofErr w:type="spellEnd"/>
            <w:r w:rsidRPr="00E76C2D">
              <w:t xml:space="preserve"> (2001) hodnotící stav klenby</w:t>
            </w:r>
            <w:r>
              <w:t xml:space="preserve"> nohy u běžců odhalila, že běžci s vysokou klenbou nohy vykázali</w:t>
            </w:r>
            <w:r w:rsidRPr="00E76C2D">
              <w:t xml:space="preserve"> častější zranění nohy a kotníku, kdežto </w:t>
            </w:r>
            <w:r>
              <w:t>u běžců</w:t>
            </w:r>
            <w:r w:rsidRPr="00E76C2D">
              <w:t xml:space="preserve"> s plochou nohou byla</w:t>
            </w:r>
            <w:r>
              <w:t xml:space="preserve"> prokázána vyšší míra zranění </w:t>
            </w:r>
            <w:r w:rsidRPr="00E76C2D">
              <w:t xml:space="preserve">měkkých tkání a kolene.  </w:t>
            </w:r>
          </w:p>
          <w:p w:rsidR="008463C8" w:rsidRPr="00E76C2D" w:rsidRDefault="008463C8" w:rsidP="00F0410D">
            <w:pPr>
              <w:spacing w:line="276" w:lineRule="auto"/>
              <w:ind w:firstLine="708"/>
              <w:jc w:val="both"/>
            </w:pPr>
            <w:r>
              <w:t xml:space="preserve">Studie, zabývající se rizikovými faktory u osob s </w:t>
            </w:r>
            <w:r w:rsidRPr="00E76C2D">
              <w:rPr>
                <w:b/>
              </w:rPr>
              <w:t>nízkou klenbou nohy</w:t>
            </w:r>
            <w:r w:rsidRPr="008E580C">
              <w:t>,</w:t>
            </w:r>
            <w:r>
              <w:rPr>
                <w:b/>
              </w:rPr>
              <w:t xml:space="preserve"> </w:t>
            </w:r>
            <w:r>
              <w:t>prokázaly změny</w:t>
            </w:r>
            <w:r w:rsidRPr="00E76C2D">
              <w:t xml:space="preserve"> pohybového vzorce spojeného s postavením pat</w:t>
            </w:r>
            <w:r w:rsidR="00D36413">
              <w:t>y do everze</w:t>
            </w:r>
            <w:r w:rsidRPr="00E76C2D">
              <w:t xml:space="preserve">, což může být doprovázeno zvýšeným postavením přední části chodidla do everze, abdukce a </w:t>
            </w:r>
            <w:proofErr w:type="spellStart"/>
            <w:r w:rsidRPr="00E76C2D">
              <w:t>dorsifle</w:t>
            </w:r>
            <w:r>
              <w:t>xe</w:t>
            </w:r>
            <w:proofErr w:type="spellEnd"/>
            <w:r>
              <w:t xml:space="preserve"> (</w:t>
            </w:r>
            <w:proofErr w:type="spellStart"/>
            <w:r>
              <w:t>Blackwood</w:t>
            </w:r>
            <w:proofErr w:type="spellEnd"/>
            <w:r>
              <w:t xml:space="preserve">, </w:t>
            </w:r>
            <w:proofErr w:type="spellStart"/>
            <w:r>
              <w:t>Yuen</w:t>
            </w:r>
            <w:proofErr w:type="spellEnd"/>
            <w:r>
              <w:t xml:space="preserve">, </w:t>
            </w:r>
            <w:proofErr w:type="spellStart"/>
            <w:r>
              <w:t>Sangeorzan</w:t>
            </w:r>
            <w:proofErr w:type="spellEnd"/>
            <w:r>
              <w:t xml:space="preserve"> &amp; </w:t>
            </w:r>
            <w:proofErr w:type="spellStart"/>
            <w:r>
              <w:t>Ledoux</w:t>
            </w:r>
            <w:proofErr w:type="spellEnd"/>
            <w:r>
              <w:t xml:space="preserve">, 2005, </w:t>
            </w:r>
            <w:proofErr w:type="spellStart"/>
            <w:r>
              <w:t>Arangio</w:t>
            </w:r>
            <w:proofErr w:type="spellEnd"/>
            <w:r>
              <w:t xml:space="preserve">, </w:t>
            </w:r>
            <w:proofErr w:type="spellStart"/>
            <w:r>
              <w:t>Chen</w:t>
            </w:r>
            <w:proofErr w:type="spellEnd"/>
            <w:r>
              <w:t xml:space="preserve"> &amp; </w:t>
            </w:r>
            <w:proofErr w:type="spellStart"/>
            <w:r>
              <w:t>Salathe</w:t>
            </w:r>
            <w:proofErr w:type="spellEnd"/>
            <w:r>
              <w:t xml:space="preserve"> </w:t>
            </w:r>
            <w:r w:rsidRPr="00E76C2D">
              <w:t xml:space="preserve">1998). Plochá noha je </w:t>
            </w:r>
            <w:r>
              <w:t xml:space="preserve">také </w:t>
            </w:r>
            <w:r w:rsidRPr="00E76C2D">
              <w:t>spojována s metatarzálními zlomeninami (</w:t>
            </w:r>
            <w:proofErr w:type="spellStart"/>
            <w:r w:rsidRPr="00E76C2D">
              <w:t>Simkin</w:t>
            </w:r>
            <w:proofErr w:type="spellEnd"/>
            <w:r w:rsidRPr="00E76C2D">
              <w:t xml:space="preserve">, </w:t>
            </w:r>
            <w:proofErr w:type="spellStart"/>
            <w:r w:rsidRPr="00E76C2D">
              <w:t>Le</w:t>
            </w:r>
            <w:r>
              <w:t>ichter</w:t>
            </w:r>
            <w:proofErr w:type="spellEnd"/>
            <w:r>
              <w:t xml:space="preserve">, </w:t>
            </w:r>
            <w:proofErr w:type="spellStart"/>
            <w:r>
              <w:t>Giladi</w:t>
            </w:r>
            <w:proofErr w:type="spellEnd"/>
            <w:r>
              <w:t xml:space="preserve">, Stein &amp; </w:t>
            </w:r>
            <w:proofErr w:type="spellStart"/>
            <w:r>
              <w:t>Milgrom</w:t>
            </w:r>
            <w:proofErr w:type="spellEnd"/>
            <w:r>
              <w:t xml:space="preserve">, </w:t>
            </w:r>
            <w:r w:rsidRPr="00E76C2D">
              <w:t xml:space="preserve">1989), </w:t>
            </w:r>
            <w:proofErr w:type="spellStart"/>
            <w:r w:rsidRPr="00E76C2D">
              <w:t>osteroartritidou</w:t>
            </w:r>
            <w:proofErr w:type="spellEnd"/>
            <w:r w:rsidRPr="00E76C2D">
              <w:t xml:space="preserve"> prvního </w:t>
            </w:r>
            <w:proofErr w:type="spellStart"/>
            <w:r w:rsidRPr="00E76C2D">
              <w:t>metatarsofalangeálního</w:t>
            </w:r>
            <w:proofErr w:type="spellEnd"/>
            <w:r w:rsidRPr="00E76C2D">
              <w:t xml:space="preserve"> kloubu (</w:t>
            </w:r>
            <w:proofErr w:type="spellStart"/>
            <w:r w:rsidRPr="00E76C2D">
              <w:t>Rao</w:t>
            </w:r>
            <w:proofErr w:type="spellEnd"/>
            <w:r w:rsidRPr="00E76C2D">
              <w:t xml:space="preserve">, Song, </w:t>
            </w:r>
            <w:proofErr w:type="spellStart"/>
            <w:r w:rsidRPr="00E76C2D">
              <w:t>Kraszewski</w:t>
            </w:r>
            <w:proofErr w:type="spellEnd"/>
            <w:r w:rsidRPr="00E76C2D">
              <w:t xml:space="preserve">, </w:t>
            </w:r>
            <w:proofErr w:type="spellStart"/>
            <w:r w:rsidRPr="00E76C2D">
              <w:t>Backus</w:t>
            </w:r>
            <w:proofErr w:type="spellEnd"/>
            <w:r w:rsidRPr="00E76C2D">
              <w:t xml:space="preserve">, </w:t>
            </w:r>
            <w:proofErr w:type="spellStart"/>
            <w:r w:rsidRPr="00E76C2D">
              <w:t>Ellis</w:t>
            </w:r>
            <w:proofErr w:type="spellEnd"/>
            <w:r w:rsidRPr="00E76C2D">
              <w:t xml:space="preserve">, </w:t>
            </w:r>
            <w:proofErr w:type="spellStart"/>
            <w:r w:rsidRPr="00E76C2D">
              <w:t>Deland</w:t>
            </w:r>
            <w:proofErr w:type="spellEnd"/>
            <w:r w:rsidRPr="00E76C2D">
              <w:t xml:space="preserve"> et al.</w:t>
            </w:r>
            <w:r>
              <w:t>,</w:t>
            </w:r>
            <w:r w:rsidRPr="00E76C2D">
              <w:t xml:space="preserve"> 2011) a dále se zraněním měkkých tkání jako je </w:t>
            </w:r>
            <w:proofErr w:type="spellStart"/>
            <w:r w:rsidRPr="00E76C2D">
              <w:t>plantar</w:t>
            </w:r>
            <w:proofErr w:type="spellEnd"/>
            <w:r w:rsidRPr="00E76C2D">
              <w:t xml:space="preserve"> </w:t>
            </w:r>
            <w:proofErr w:type="spellStart"/>
            <w:r w:rsidRPr="00E76C2D">
              <w:t>fasciitis</w:t>
            </w:r>
            <w:proofErr w:type="spellEnd"/>
            <w:r w:rsidRPr="00E76C2D">
              <w:t xml:space="preserve"> a </w:t>
            </w:r>
            <w:proofErr w:type="spellStart"/>
            <w:r w:rsidRPr="00E76C2D">
              <w:t>patella</w:t>
            </w:r>
            <w:r>
              <w:t>r</w:t>
            </w:r>
            <w:proofErr w:type="spellEnd"/>
            <w:r>
              <w:t xml:space="preserve"> </w:t>
            </w:r>
            <w:proofErr w:type="spellStart"/>
            <w:r>
              <w:t>tendinitis</w:t>
            </w:r>
            <w:proofErr w:type="spellEnd"/>
            <w:r>
              <w:t xml:space="preserve"> (</w:t>
            </w:r>
            <w:proofErr w:type="spellStart"/>
            <w:r>
              <w:t>Williamns</w:t>
            </w:r>
            <w:proofErr w:type="spellEnd"/>
            <w:r>
              <w:t xml:space="preserve">, </w:t>
            </w:r>
            <w:proofErr w:type="spellStart"/>
            <w:r>
              <w:t>McClay</w:t>
            </w:r>
            <w:proofErr w:type="spellEnd"/>
            <w:r>
              <w:t xml:space="preserve"> &amp;</w:t>
            </w:r>
            <w:r w:rsidRPr="00E76C2D">
              <w:t xml:space="preserve"> </w:t>
            </w:r>
            <w:proofErr w:type="spellStart"/>
            <w:r w:rsidRPr="00E76C2D">
              <w:t>Ha</w:t>
            </w:r>
            <w:r>
              <w:t>mill</w:t>
            </w:r>
            <w:proofErr w:type="spellEnd"/>
            <w:r>
              <w:t xml:space="preserve">, 2001) a také s </w:t>
            </w:r>
            <w:r w:rsidRPr="00E76C2D">
              <w:t>bolestí kolen (</w:t>
            </w:r>
            <w:proofErr w:type="spellStart"/>
            <w:r w:rsidRPr="00E76C2D">
              <w:t>Levy</w:t>
            </w:r>
            <w:proofErr w:type="spellEnd"/>
            <w:r w:rsidRPr="00E76C2D">
              <w:t xml:space="preserve">, Mizel, Wilson, Fox, </w:t>
            </w:r>
            <w:proofErr w:type="spellStart"/>
            <w:r w:rsidRPr="00E76C2D">
              <w:t>McHale</w:t>
            </w:r>
            <w:proofErr w:type="spellEnd"/>
            <w:r w:rsidRPr="00E76C2D">
              <w:t xml:space="preserve">, </w:t>
            </w:r>
            <w:proofErr w:type="spellStart"/>
            <w:r w:rsidRPr="00E76C2D">
              <w:t>Taylor</w:t>
            </w:r>
            <w:proofErr w:type="spellEnd"/>
            <w:r w:rsidRPr="00E76C2D">
              <w:t xml:space="preserve"> et al.</w:t>
            </w:r>
            <w:r>
              <w:t>,</w:t>
            </w:r>
            <w:r w:rsidRPr="00E76C2D">
              <w:t xml:space="preserve"> 2006).  </w:t>
            </w:r>
          </w:p>
          <w:p w:rsidR="008463C8" w:rsidRPr="00E76C2D" w:rsidRDefault="008463C8" w:rsidP="00F0410D">
            <w:pPr>
              <w:spacing w:line="276" w:lineRule="auto"/>
              <w:ind w:firstLine="708"/>
              <w:jc w:val="both"/>
            </w:pPr>
            <w:proofErr w:type="spellStart"/>
            <w:r w:rsidRPr="00E76C2D">
              <w:t>Yalcin</w:t>
            </w:r>
            <w:proofErr w:type="spellEnd"/>
            <w:r w:rsidRPr="00E76C2D">
              <w:t xml:space="preserve"> et al., (2012) uvádí, že d</w:t>
            </w:r>
            <w:r>
              <w:t>eformity</w:t>
            </w:r>
            <w:r w:rsidRPr="00E76C2D">
              <w:t xml:space="preserve"> klenby nohy může způsobovat změny v mechanickém fungování proximálních kloubů, va</w:t>
            </w:r>
            <w:r>
              <w:t>zů a šlach.</w:t>
            </w:r>
            <w:r w:rsidRPr="00E76C2D">
              <w:t xml:space="preserve"> Plochá noha může vé</w:t>
            </w:r>
            <w:r>
              <w:t xml:space="preserve">st k deformitě – </w:t>
            </w:r>
            <w:r w:rsidRPr="0088394B">
              <w:t>valgózního postavení kotníku</w:t>
            </w:r>
            <w:r>
              <w:t xml:space="preserve"> </w:t>
            </w:r>
            <w:r w:rsidRPr="00E76C2D">
              <w:t>spojené s c</w:t>
            </w:r>
            <w:r>
              <w:t xml:space="preserve">hronickou degenerací kloubu. </w:t>
            </w:r>
            <w:proofErr w:type="spellStart"/>
            <w:r w:rsidRPr="00E76C2D">
              <w:t>Levinger</w:t>
            </w:r>
            <w:proofErr w:type="spellEnd"/>
            <w:r w:rsidRPr="00E76C2D">
              <w:t xml:space="preserve"> et al.</w:t>
            </w:r>
            <w:r>
              <w:t>, 2012 uvádí, že pronační postavení nohy při chůzi je spojováno</w:t>
            </w:r>
            <w:r w:rsidRPr="00E76C2D">
              <w:t xml:space="preserve"> s nadměrnou interní rotací </w:t>
            </w:r>
            <w:proofErr w:type="spellStart"/>
            <w:r w:rsidRPr="00E76C2D">
              <w:t>tibie</w:t>
            </w:r>
            <w:proofErr w:type="spellEnd"/>
            <w:r w:rsidRPr="00E76C2D">
              <w:t xml:space="preserve">, což může dále vést ke zvýšenému střihovému namáhání kolenního kloubu. </w:t>
            </w:r>
            <w:r>
              <w:t>Navíc pronační postavení nohy může být dále spojováno</w:t>
            </w:r>
            <w:r w:rsidRPr="00E76C2D">
              <w:t xml:space="preserve"> se zvýšenou vnitřní rotací kyčle (</w:t>
            </w:r>
            <w:proofErr w:type="spellStart"/>
            <w:r w:rsidRPr="00E76C2D">
              <w:t>internal</w:t>
            </w:r>
            <w:proofErr w:type="spellEnd"/>
            <w:r w:rsidRPr="00E76C2D">
              <w:t xml:space="preserve"> </w:t>
            </w:r>
            <w:proofErr w:type="spellStart"/>
            <w:r w:rsidRPr="00E76C2D">
              <w:t>rotation</w:t>
            </w:r>
            <w:proofErr w:type="spellEnd"/>
            <w:r w:rsidRPr="00E76C2D">
              <w:t xml:space="preserve">) a tím </w:t>
            </w:r>
            <w:r>
              <w:t xml:space="preserve">se </w:t>
            </w:r>
            <w:r w:rsidRPr="00E76C2D">
              <w:t xml:space="preserve">zvýšeným zatížením boční patelární fasety </w:t>
            </w:r>
            <w:r>
              <w:t>(</w:t>
            </w:r>
            <w:proofErr w:type="spellStart"/>
            <w:r>
              <w:t>Sousa</w:t>
            </w:r>
            <w:proofErr w:type="spellEnd"/>
            <w:r>
              <w:t xml:space="preserve"> et al., </w:t>
            </w:r>
            <w:r w:rsidRPr="00E76C2D">
              <w:t>2010).</w:t>
            </w:r>
          </w:p>
          <w:p w:rsidR="006D65DB" w:rsidRPr="00603EFD" w:rsidRDefault="008463C8" w:rsidP="00F0410D">
            <w:pPr>
              <w:spacing w:line="276" w:lineRule="auto"/>
              <w:ind w:firstLine="708"/>
              <w:jc w:val="both"/>
            </w:pPr>
            <w:r w:rsidRPr="00E76C2D">
              <w:lastRenderedPageBreak/>
              <w:t xml:space="preserve">Dále bylo prokázáno, že výška klenby </w:t>
            </w:r>
            <w:r>
              <w:t>nohy může také ovlivnit</w:t>
            </w:r>
            <w:r w:rsidRPr="00E76C2D">
              <w:t xml:space="preserve"> </w:t>
            </w:r>
            <w:r w:rsidR="00914E8D">
              <w:t>lordózu</w:t>
            </w:r>
            <w:r w:rsidRPr="00E76C2D">
              <w:t xml:space="preserve"> bederní páteře (</w:t>
            </w:r>
            <w:proofErr w:type="spellStart"/>
            <w:r w:rsidRPr="00E76C2D">
              <w:t>Ogon</w:t>
            </w:r>
            <w:proofErr w:type="spellEnd"/>
            <w:r w:rsidRPr="00E76C2D">
              <w:t xml:space="preserve"> et al., 1999), postave</w:t>
            </w:r>
            <w:r w:rsidR="00914E8D">
              <w:t>ní (náklon</w:t>
            </w:r>
            <w:r>
              <w:t>) pánve (</w:t>
            </w:r>
            <w:proofErr w:type="spellStart"/>
            <w:r>
              <w:t>Khamis</w:t>
            </w:r>
            <w:proofErr w:type="spellEnd"/>
            <w:r>
              <w:t xml:space="preserve"> &amp;</w:t>
            </w:r>
            <w:r w:rsidRPr="00E76C2D">
              <w:t xml:space="preserve"> </w:t>
            </w:r>
            <w:proofErr w:type="spellStart"/>
            <w:r w:rsidRPr="00E76C2D">
              <w:t>Yizhar</w:t>
            </w:r>
            <w:proofErr w:type="spellEnd"/>
            <w:r w:rsidRPr="00E76C2D">
              <w:t xml:space="preserve">, 2007) a </w:t>
            </w:r>
            <w:r w:rsidR="00914E8D">
              <w:t xml:space="preserve">aktivitu </w:t>
            </w:r>
            <w:proofErr w:type="spellStart"/>
            <w:r w:rsidR="00914E8D">
              <w:t>gluteá</w:t>
            </w:r>
            <w:r w:rsidRPr="00E76C2D">
              <w:t>l</w:t>
            </w:r>
            <w:r w:rsidR="00914E8D">
              <w:t>ních</w:t>
            </w:r>
            <w:proofErr w:type="spellEnd"/>
            <w:r w:rsidR="00914E8D">
              <w:t xml:space="preserve"> svalů a</w:t>
            </w:r>
            <w:r w:rsidRPr="00E76C2D">
              <w:t xml:space="preserve"> </w:t>
            </w:r>
            <w:r w:rsidR="00914E8D">
              <w:t xml:space="preserve">m. </w:t>
            </w:r>
            <w:proofErr w:type="spellStart"/>
            <w:r w:rsidRPr="00E76C2D">
              <w:t>erector</w:t>
            </w:r>
            <w:proofErr w:type="spellEnd"/>
            <w:r w:rsidRPr="00E76C2D">
              <w:t xml:space="preserve"> spine (</w:t>
            </w:r>
            <w:proofErr w:type="spellStart"/>
            <w:r w:rsidRPr="00E76C2D">
              <w:t>Bird</w:t>
            </w:r>
            <w:proofErr w:type="spellEnd"/>
            <w:r w:rsidRPr="00E76C2D">
              <w:t xml:space="preserve"> et al., 2003). Tyto výše uvedené skutečnosti mohou být</w:t>
            </w:r>
            <w:r>
              <w:t xml:space="preserve"> </w:t>
            </w:r>
            <w:r w:rsidRPr="00E76C2D">
              <w:t>s</w:t>
            </w:r>
            <w:r>
              <w:t>pojovány se vznikem bolesti</w:t>
            </w:r>
            <w:r w:rsidRPr="00E76C2D">
              <w:t xml:space="preserve"> kolen, kyčlí a bederní páteře (</w:t>
            </w:r>
            <w:proofErr w:type="spellStart"/>
            <w:r w:rsidRPr="00E76C2D">
              <w:t>Kosashvili</w:t>
            </w:r>
            <w:proofErr w:type="spellEnd"/>
            <w:r w:rsidRPr="00E76C2D">
              <w:t xml:space="preserve"> et al., 2008; </w:t>
            </w:r>
            <w:proofErr w:type="spellStart"/>
            <w:r w:rsidRPr="00E76C2D">
              <w:t>Kothari</w:t>
            </w:r>
            <w:proofErr w:type="spellEnd"/>
            <w:r w:rsidRPr="00E76C2D">
              <w:t xml:space="preserve"> et al., 2016; </w:t>
            </w:r>
            <w:proofErr w:type="spellStart"/>
            <w:r w:rsidRPr="00E76C2D">
              <w:t>Riskowski</w:t>
            </w:r>
            <w:proofErr w:type="spellEnd"/>
            <w:r w:rsidRPr="00E76C2D">
              <w:t xml:space="preserve"> et al., 2013). Studie Lin et al. (2001), která porovnávala projev chůze dětí s nízkou a normální klenbou </w:t>
            </w:r>
            <w:r>
              <w:t xml:space="preserve">nohy </w:t>
            </w:r>
            <w:r w:rsidRPr="00E76C2D">
              <w:t>prokázala, že děti s nízkou klenbou šly pomaleji a vykazovaly oproti souboru dětí s normální klenbou větší míru abdukce a externí rotace jak u kotníku, tak kolenní</w:t>
            </w:r>
            <w:r>
              <w:t>ho kloubu, převážně u</w:t>
            </w:r>
            <w:r w:rsidRPr="00E76C2D">
              <w:t xml:space="preserve"> stojné fáze kroku. </w:t>
            </w:r>
          </w:p>
          <w:p w:rsidR="00603EFD" w:rsidRDefault="00603EFD" w:rsidP="00F0410D">
            <w:pPr>
              <w:spacing w:line="276" w:lineRule="auto"/>
              <w:jc w:val="both"/>
            </w:pPr>
            <w:r>
              <w:t>U profesionálních tanečníků byla</w:t>
            </w:r>
            <w:r w:rsidR="003E6AB9" w:rsidRPr="000135BF">
              <w:t xml:space="preserve"> při kinematické </w:t>
            </w:r>
            <w:r w:rsidR="003E6AB9">
              <w:t>analýz</w:t>
            </w:r>
            <w:r>
              <w:t>e chůze popsána</w:t>
            </w:r>
            <w:r w:rsidR="003E6AB9" w:rsidRPr="000135BF">
              <w:t xml:space="preserve"> </w:t>
            </w:r>
            <w:r>
              <w:t xml:space="preserve">zvýšená </w:t>
            </w:r>
            <w:r w:rsidR="00914E8D">
              <w:t>f</w:t>
            </w:r>
            <w:r w:rsidRPr="000135BF">
              <w:t>lexe v kolenním kloubu, zvýšený náklon pánve (</w:t>
            </w:r>
            <w:r w:rsidR="00914E8D">
              <w:t>Teplá et al., 2014</w:t>
            </w:r>
            <w:r w:rsidRPr="000135BF">
              <w:t>)</w:t>
            </w:r>
            <w:r>
              <w:t>. Výše popsané změny mohou být dány do souvislosti se stavem podálné klenby nohy, která ovlivňuje mechaniku proximálních kloubů.</w:t>
            </w:r>
          </w:p>
          <w:p w:rsidR="00CC0D1E" w:rsidRDefault="00CC0D1E" w:rsidP="00F0410D">
            <w:pPr>
              <w:spacing w:line="276" w:lineRule="auto"/>
              <w:rPr>
                <w:b/>
              </w:rPr>
            </w:pPr>
          </w:p>
          <w:p w:rsidR="000E40F2" w:rsidRDefault="00CC0D1E" w:rsidP="00F0410D">
            <w:pPr>
              <w:spacing w:line="276" w:lineRule="auto"/>
              <w:rPr>
                <w:b/>
              </w:rPr>
            </w:pPr>
            <w:r w:rsidRPr="00CC0D1E">
              <w:rPr>
                <w:b/>
              </w:rPr>
              <w:t>Vyjádření podstaty projektu</w:t>
            </w:r>
          </w:p>
          <w:p w:rsidR="00CC0D1E" w:rsidRDefault="00CC0D1E" w:rsidP="00F0410D">
            <w:pPr>
              <w:spacing w:line="276" w:lineRule="auto"/>
              <w:jc w:val="both"/>
            </w:pPr>
            <w:r w:rsidRPr="00CC0D1E">
              <w:t>Podstatou</w:t>
            </w:r>
            <w:r>
              <w:t xml:space="preserve"> projektu je prostřednictvím komparace souboru nesportujících osob spolu se souborem </w:t>
            </w:r>
            <w:r w:rsidR="00603EFD">
              <w:t xml:space="preserve">profesionálních baletních </w:t>
            </w:r>
            <w:r>
              <w:t xml:space="preserve">tanečníků popsat  funkční změny v oblasti dolních končetin a v oblasti bederní páteře v kontextu častého výskytu zranění vlivem přetěžování. </w:t>
            </w:r>
          </w:p>
          <w:p w:rsidR="00CC0D1E" w:rsidRDefault="00CC0D1E" w:rsidP="00F0410D">
            <w:pPr>
              <w:spacing w:line="276" w:lineRule="auto"/>
              <w:jc w:val="both"/>
            </w:pPr>
            <w:r>
              <w:t>Diagnostika v oblasti dolních končetin bude zaměřena na rozložení plantárních tlaků na chodidlech (distribuce maximálních tlaků na jednotlivých segmentech chodidla, úhel chůze</w:t>
            </w:r>
            <w:r w:rsidR="00603EFD">
              <w:t>, typ chodidla</w:t>
            </w:r>
            <w:r>
              <w:t xml:space="preserve">). 3D kinematická analýza bude sledovat změny pohybových stereotypů se zaměřením na </w:t>
            </w:r>
            <w:r w:rsidR="00FA19B2">
              <w:t>hodnocení</w:t>
            </w:r>
            <w:r>
              <w:t xml:space="preserve"> </w:t>
            </w:r>
            <w:r w:rsidR="00FA19B2">
              <w:t xml:space="preserve">flexe v kolenním kloubu </w:t>
            </w:r>
            <w:r w:rsidRPr="000135BF">
              <w:t xml:space="preserve">a </w:t>
            </w:r>
            <w:r>
              <w:t xml:space="preserve">se zaměřením na </w:t>
            </w:r>
            <w:r w:rsidR="00FA19B2">
              <w:t xml:space="preserve">oblast </w:t>
            </w:r>
            <w:r>
              <w:t>bederní páteř</w:t>
            </w:r>
            <w:r w:rsidR="00FA19B2">
              <w:t>e</w:t>
            </w:r>
            <w:r>
              <w:t xml:space="preserve"> -</w:t>
            </w:r>
            <w:r w:rsidRPr="000135BF">
              <w:t xml:space="preserve"> bederní lordóza</w:t>
            </w:r>
            <w:r>
              <w:t xml:space="preserve">. Dále bude provedena diagnostika síly plantárních a dorsálních flexorů kotníku se zaměřením na hodnocení svalových </w:t>
            </w:r>
            <w:proofErr w:type="spellStart"/>
            <w:r>
              <w:t>dysbalancí</w:t>
            </w:r>
            <w:proofErr w:type="spellEnd"/>
            <w:r>
              <w:t>. Spojení výše popsaných analýz umožní jedinečné komplexní zhodnocení změn u krokového cyklu tanečníků v souvislosti s jejich sportovním zatížením v kontextu nesportující populace.</w:t>
            </w:r>
          </w:p>
          <w:p w:rsidR="001E2B70" w:rsidRDefault="001E2B70" w:rsidP="00F0410D">
            <w:pPr>
              <w:spacing w:line="276" w:lineRule="auto"/>
              <w:jc w:val="both"/>
            </w:pPr>
          </w:p>
          <w:p w:rsidR="001E2B70" w:rsidRPr="00CC0D1E" w:rsidRDefault="001E2B70" w:rsidP="00F0410D">
            <w:pPr>
              <w:spacing w:line="276" w:lineRule="auto"/>
              <w:jc w:val="both"/>
            </w:pPr>
            <w:r w:rsidRPr="001E2B70">
              <w:rPr>
                <w:b/>
              </w:rPr>
              <w:t>Výzkumný soubor</w:t>
            </w:r>
            <w:r>
              <w:t xml:space="preserve"> bude sestaven z</w:t>
            </w:r>
            <w:r w:rsidR="008463C8">
              <w:t>e souboru</w:t>
            </w:r>
            <w:r>
              <w:t xml:space="preserve"> 20 </w:t>
            </w:r>
            <w:r w:rsidR="008463C8">
              <w:t>baletních tanečnic</w:t>
            </w:r>
            <w:r>
              <w:t xml:space="preserve"> rekrutovaných z</w:t>
            </w:r>
            <w:r w:rsidR="008463C8">
              <w:t> Taneční konzervatoře Brno</w:t>
            </w:r>
            <w:r>
              <w:t xml:space="preserve"> a stejně početného souboru </w:t>
            </w:r>
            <w:r w:rsidR="008463C8">
              <w:t>nesportujících žen rekrutovaných</w:t>
            </w:r>
            <w:r>
              <w:t xml:space="preserve"> z</w:t>
            </w:r>
            <w:r w:rsidR="008463C8">
              <w:t> </w:t>
            </w:r>
            <w:r>
              <w:t>MU</w:t>
            </w:r>
            <w:r w:rsidR="008463C8">
              <w:t>.</w:t>
            </w:r>
          </w:p>
          <w:p w:rsidR="00CC0D1E" w:rsidRDefault="00CC0D1E" w:rsidP="00F0410D">
            <w:pPr>
              <w:spacing w:line="276" w:lineRule="auto"/>
              <w:jc w:val="both"/>
              <w:rPr>
                <w:b/>
              </w:rPr>
            </w:pPr>
          </w:p>
          <w:p w:rsidR="001E2B70" w:rsidRDefault="001E2B70" w:rsidP="00F0410D">
            <w:pPr>
              <w:spacing w:line="276" w:lineRule="auto"/>
              <w:rPr>
                <w:b/>
              </w:rPr>
            </w:pPr>
          </w:p>
          <w:p w:rsidR="00CC0D1E" w:rsidRDefault="00CC0D1E" w:rsidP="00F0410D">
            <w:pPr>
              <w:spacing w:line="276" w:lineRule="auto"/>
              <w:rPr>
                <w:b/>
              </w:rPr>
            </w:pPr>
            <w:r w:rsidRPr="00CC0D1E">
              <w:rPr>
                <w:b/>
              </w:rPr>
              <w:t>Časový harmonogram</w:t>
            </w:r>
          </w:p>
          <w:p w:rsidR="001E2B70" w:rsidRPr="001E2B70" w:rsidRDefault="001E2B70" w:rsidP="00F0410D">
            <w:pPr>
              <w:spacing w:line="276" w:lineRule="auto"/>
            </w:pPr>
            <w:r w:rsidRPr="001E2B70">
              <w:t>Květen 2018 – září 2018 – sběr dat</w:t>
            </w:r>
          </w:p>
          <w:p w:rsidR="001E2B70" w:rsidRPr="001E2B70" w:rsidRDefault="001E2B70" w:rsidP="00F0410D">
            <w:pPr>
              <w:spacing w:line="276" w:lineRule="auto"/>
            </w:pPr>
            <w:r w:rsidRPr="001E2B70">
              <w:t xml:space="preserve">Červen </w:t>
            </w:r>
            <w:r>
              <w:t xml:space="preserve">2018 </w:t>
            </w:r>
            <w:r w:rsidRPr="001E2B70">
              <w:t xml:space="preserve">– listopad </w:t>
            </w:r>
            <w:r>
              <w:t xml:space="preserve">2018 </w:t>
            </w:r>
            <w:r w:rsidRPr="001E2B70">
              <w:t>– tvorba publikace a statistické zpracování dat</w:t>
            </w:r>
          </w:p>
          <w:p w:rsidR="00CC0D1E" w:rsidRPr="00CC0D1E" w:rsidRDefault="00CC0D1E" w:rsidP="00F0410D">
            <w:pPr>
              <w:spacing w:line="276" w:lineRule="auto"/>
            </w:pPr>
          </w:p>
          <w:p w:rsidR="00805F95" w:rsidRPr="001B516B" w:rsidRDefault="00805F95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805F95" w:rsidRPr="001B516B" w:rsidRDefault="00805F95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805F95" w:rsidRPr="001B516B" w:rsidRDefault="00805F95" w:rsidP="00F041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9B2" w:rsidRPr="001B516B" w:rsidTr="00F84549">
        <w:trPr>
          <w:trHeight w:val="3037"/>
        </w:trPr>
        <w:tc>
          <w:tcPr>
            <w:tcW w:w="9720" w:type="dxa"/>
            <w:shd w:val="clear" w:color="auto" w:fill="auto"/>
          </w:tcPr>
          <w:p w:rsidR="00FA19B2" w:rsidRPr="00AE75F0" w:rsidRDefault="00AE75F0" w:rsidP="00F0410D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E75F0">
              <w:rPr>
                <w:rFonts w:ascii="Arial" w:hAnsi="Arial" w:cs="Arial"/>
                <w:b/>
                <w:sz w:val="22"/>
                <w:szCs w:val="22"/>
              </w:rPr>
              <w:lastRenderedPageBreak/>
              <w:t>Reference</w:t>
            </w:r>
          </w:p>
          <w:p w:rsidR="00AE75F0" w:rsidRDefault="00AE75F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Arangio</w:t>
            </w:r>
            <w:proofErr w:type="spellEnd"/>
            <w:r w:rsidRPr="00AE75F0">
              <w:t xml:space="preserve">, G, A., </w:t>
            </w:r>
            <w:proofErr w:type="spellStart"/>
            <w:r w:rsidRPr="00AE75F0">
              <w:t>Chen</w:t>
            </w:r>
            <w:proofErr w:type="spellEnd"/>
            <w:r w:rsidRPr="00AE75F0">
              <w:t xml:space="preserve">, C., &amp; </w:t>
            </w:r>
            <w:proofErr w:type="spellStart"/>
            <w:r w:rsidRPr="00AE75F0">
              <w:t>Salathe</w:t>
            </w:r>
            <w:proofErr w:type="spellEnd"/>
            <w:r w:rsidRPr="00AE75F0">
              <w:t xml:space="preserve">, E, P. (1998). 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varying</w:t>
            </w:r>
            <w:proofErr w:type="spellEnd"/>
            <w:r w:rsidRPr="00AE75F0">
              <w:t xml:space="preserve"> arch </w:t>
            </w:r>
            <w:proofErr w:type="spellStart"/>
            <w:r w:rsidRPr="00AE75F0">
              <w:t>height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with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without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plantar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fascia</w:t>
            </w:r>
            <w:proofErr w:type="spellEnd"/>
            <w:r w:rsidRPr="00AE75F0">
              <w:t xml:space="preserve"> on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mechanical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properties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Foot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Ankle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Int</w:t>
            </w:r>
            <w:proofErr w:type="spellEnd"/>
            <w:r w:rsidRPr="00AE75F0">
              <w:rPr>
                <w:i/>
              </w:rPr>
              <w:t>,</w:t>
            </w:r>
            <w:r w:rsidRPr="00AE75F0">
              <w:t xml:space="preserve"> </w:t>
            </w:r>
            <w:r w:rsidRPr="00AE75F0">
              <w:rPr>
                <w:i/>
              </w:rPr>
              <w:t>19</w:t>
            </w:r>
            <w:r w:rsidRPr="00AE75F0">
              <w:t>(10), 705-709.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Bird</w:t>
            </w:r>
            <w:proofErr w:type="spellEnd"/>
            <w:r w:rsidRPr="00AE75F0">
              <w:t xml:space="preserve">, A, R., </w:t>
            </w:r>
            <w:proofErr w:type="spellStart"/>
            <w:r w:rsidRPr="00AE75F0">
              <w:t>Bendrups</w:t>
            </w:r>
            <w:proofErr w:type="spellEnd"/>
            <w:r w:rsidRPr="00AE75F0">
              <w:t xml:space="preserve">, A, P., </w:t>
            </w:r>
            <w:proofErr w:type="spellStart"/>
            <w:r w:rsidRPr="00AE75F0">
              <w:t>Payne</w:t>
            </w:r>
            <w:proofErr w:type="spellEnd"/>
            <w:r w:rsidRPr="00AE75F0">
              <w:t xml:space="preserve">, C, B. (2003).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wedging</w:t>
            </w:r>
            <w:proofErr w:type="spellEnd"/>
            <w:r w:rsidRPr="00AE75F0">
              <w:t xml:space="preserve"> on </w:t>
            </w:r>
            <w:proofErr w:type="spellStart"/>
            <w:r w:rsidRPr="00AE75F0">
              <w:t>electromyographic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activity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erector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spinae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gluteus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medius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muscles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during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walking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Gait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posture</w:t>
            </w:r>
            <w:proofErr w:type="spellEnd"/>
            <w:r w:rsidRPr="00AE75F0">
              <w:rPr>
                <w:i/>
              </w:rPr>
              <w:t>, 18</w:t>
            </w:r>
            <w:r w:rsidRPr="00AE75F0">
              <w:t>, 81-91.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Blackwood</w:t>
            </w:r>
            <w:proofErr w:type="spellEnd"/>
            <w:r w:rsidRPr="00AE75F0">
              <w:t xml:space="preserve">, C, B., </w:t>
            </w:r>
            <w:proofErr w:type="spellStart"/>
            <w:r w:rsidRPr="00AE75F0">
              <w:t>Yuen</w:t>
            </w:r>
            <w:proofErr w:type="spellEnd"/>
            <w:r w:rsidRPr="00AE75F0">
              <w:t xml:space="preserve">, T, J., </w:t>
            </w:r>
            <w:proofErr w:type="spellStart"/>
            <w:r w:rsidRPr="00AE75F0">
              <w:t>Sangeorzan</w:t>
            </w:r>
            <w:proofErr w:type="spellEnd"/>
            <w:r w:rsidRPr="00AE75F0">
              <w:t xml:space="preserve">, B, J., </w:t>
            </w:r>
            <w:proofErr w:type="spellStart"/>
            <w:r w:rsidRPr="00AE75F0">
              <w:t>Ledoux</w:t>
            </w:r>
            <w:proofErr w:type="spellEnd"/>
            <w:r w:rsidRPr="00AE75F0">
              <w:t xml:space="preserve">, W, R. (2005).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midtarsal</w:t>
            </w:r>
            <w:proofErr w:type="spellEnd"/>
            <w:r w:rsidRPr="00AE75F0">
              <w:t xml:space="preserve"> joint </w:t>
            </w:r>
            <w:proofErr w:type="spellStart"/>
            <w:r w:rsidRPr="00AE75F0">
              <w:t>locking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mechanism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Foot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Ankle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Int</w:t>
            </w:r>
            <w:proofErr w:type="spellEnd"/>
            <w:r w:rsidRPr="00AE75F0">
              <w:rPr>
                <w:i/>
              </w:rPr>
              <w:t>, 26</w:t>
            </w:r>
            <w:r w:rsidRPr="00AE75F0">
              <w:t xml:space="preserve">(12), 1074-1080. 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Burns</w:t>
            </w:r>
            <w:proofErr w:type="spellEnd"/>
            <w:r w:rsidRPr="00AE75F0">
              <w:t xml:space="preserve">, J, </w:t>
            </w:r>
            <w:proofErr w:type="spellStart"/>
            <w:r w:rsidRPr="00AE75F0">
              <w:t>Crosbie</w:t>
            </w:r>
            <w:proofErr w:type="spellEnd"/>
            <w:r w:rsidRPr="00AE75F0">
              <w:t xml:space="preserve">, J, </w:t>
            </w:r>
            <w:proofErr w:type="spellStart"/>
            <w:r w:rsidRPr="00AE75F0">
              <w:t>Hunt</w:t>
            </w:r>
            <w:proofErr w:type="spellEnd"/>
            <w:r w:rsidRPr="00AE75F0">
              <w:t xml:space="preserve">, A, </w:t>
            </w:r>
            <w:proofErr w:type="spellStart"/>
            <w:r w:rsidRPr="00AE75F0">
              <w:t>Ouvrier</w:t>
            </w:r>
            <w:proofErr w:type="spellEnd"/>
            <w:r w:rsidRPr="00AE75F0">
              <w:t xml:space="preserve">, R. (2005).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of pes </w:t>
            </w:r>
            <w:proofErr w:type="spellStart"/>
            <w:r w:rsidRPr="00AE75F0">
              <w:t>cavus</w:t>
            </w:r>
            <w:proofErr w:type="spellEnd"/>
            <w:r w:rsidRPr="00AE75F0">
              <w:t xml:space="preserve"> on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pain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plantar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pressure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Clin</w:t>
            </w:r>
            <w:proofErr w:type="spellEnd"/>
            <w:r w:rsidRPr="00AE75F0">
              <w:rPr>
                <w:i/>
              </w:rPr>
              <w:t xml:space="preserve"> Biomech (Bristol, Avon), 20</w:t>
            </w:r>
            <w:r w:rsidRPr="00AE75F0">
              <w:t>(9), 877-882.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Dahle</w:t>
            </w:r>
            <w:proofErr w:type="spellEnd"/>
            <w:r w:rsidRPr="00AE75F0">
              <w:t xml:space="preserve">, L, K., </w:t>
            </w:r>
            <w:proofErr w:type="spellStart"/>
            <w:r w:rsidRPr="00AE75F0">
              <w:t>Mueller</w:t>
            </w:r>
            <w:proofErr w:type="spellEnd"/>
            <w:r w:rsidRPr="00AE75F0">
              <w:t xml:space="preserve">, M, J., </w:t>
            </w:r>
            <w:proofErr w:type="spellStart"/>
            <w:r w:rsidRPr="00AE75F0">
              <w:t>Delitto</w:t>
            </w:r>
            <w:proofErr w:type="spellEnd"/>
            <w:r w:rsidRPr="00AE75F0">
              <w:t xml:space="preserve">, A., </w:t>
            </w:r>
            <w:proofErr w:type="spellStart"/>
            <w:r w:rsidRPr="00AE75F0">
              <w:t>Diamond</w:t>
            </w:r>
            <w:proofErr w:type="spellEnd"/>
            <w:r w:rsidRPr="00AE75F0">
              <w:t xml:space="preserve">, J, E. (1991). </w:t>
            </w:r>
            <w:proofErr w:type="spellStart"/>
            <w:r w:rsidRPr="00AE75F0">
              <w:t>Visual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assessment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type and </w:t>
            </w:r>
            <w:proofErr w:type="spellStart"/>
            <w:r w:rsidRPr="00AE75F0">
              <w:t>relationship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type to </w:t>
            </w:r>
            <w:proofErr w:type="spellStart"/>
            <w:r w:rsidRPr="00AE75F0">
              <w:t>lower</w:t>
            </w:r>
            <w:proofErr w:type="spellEnd"/>
            <w:r w:rsidRPr="00AE75F0">
              <w:t xml:space="preserve"> extremity </w:t>
            </w:r>
            <w:proofErr w:type="spellStart"/>
            <w:r w:rsidRPr="00AE75F0">
              <w:t>injury</w:t>
            </w:r>
            <w:proofErr w:type="spellEnd"/>
            <w:r w:rsidRPr="00AE75F0">
              <w:t xml:space="preserve">. </w:t>
            </w:r>
            <w:r w:rsidRPr="00AE75F0">
              <w:rPr>
                <w:i/>
              </w:rPr>
              <w:t xml:space="preserve">J </w:t>
            </w:r>
            <w:proofErr w:type="spellStart"/>
            <w:r w:rsidRPr="00AE75F0">
              <w:rPr>
                <w:i/>
              </w:rPr>
              <w:t>Orthop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Sports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Phys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Therm</w:t>
            </w:r>
            <w:proofErr w:type="spellEnd"/>
            <w:r w:rsidRPr="00AE75F0">
              <w:rPr>
                <w:i/>
              </w:rPr>
              <w:t xml:space="preserve"> 14</w:t>
            </w:r>
            <w:r w:rsidRPr="00AE75F0">
              <w:t xml:space="preserve">(2), 70-74. </w:t>
            </w:r>
          </w:p>
          <w:p w:rsidR="00AE75F0" w:rsidRPr="00AE75F0" w:rsidRDefault="00AE75F0" w:rsidP="00F0410D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AE75F0">
              <w:t>Ekegren</w:t>
            </w:r>
            <w:proofErr w:type="spellEnd"/>
            <w:r w:rsidRPr="00AE75F0">
              <w:t xml:space="preserve"> CL, </w:t>
            </w:r>
            <w:proofErr w:type="spellStart"/>
            <w:r w:rsidRPr="00AE75F0">
              <w:t>Quested</w:t>
            </w:r>
            <w:proofErr w:type="spellEnd"/>
            <w:r w:rsidRPr="00AE75F0">
              <w:t xml:space="preserve"> R, </w:t>
            </w:r>
            <w:proofErr w:type="spellStart"/>
            <w:r w:rsidRPr="00AE75F0">
              <w:t>Brodrick</w:t>
            </w:r>
            <w:proofErr w:type="spellEnd"/>
            <w:r w:rsidRPr="00AE75F0">
              <w:t xml:space="preserve"> A. </w:t>
            </w:r>
            <w:proofErr w:type="spellStart"/>
            <w:r w:rsidRPr="00AE75F0">
              <w:t>Injuries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pre-professional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ballet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dancers</w:t>
            </w:r>
            <w:proofErr w:type="spellEnd"/>
            <w:r w:rsidRPr="00AE75F0">
              <w:t xml:space="preserve">: incidence, </w:t>
            </w:r>
            <w:proofErr w:type="spellStart"/>
            <w:r w:rsidRPr="00AE75F0">
              <w:t>characteristics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consequences</w:t>
            </w:r>
            <w:proofErr w:type="spellEnd"/>
            <w:r w:rsidRPr="00AE75F0">
              <w:t xml:space="preserve">. J </w:t>
            </w:r>
            <w:proofErr w:type="spellStart"/>
            <w:r w:rsidRPr="00AE75F0">
              <w:t>Sci</w:t>
            </w:r>
            <w:proofErr w:type="spellEnd"/>
            <w:r w:rsidRPr="00AE75F0">
              <w:t xml:space="preserve"> Med Sport. 2014 May;17(3):271-5.</w:t>
            </w:r>
          </w:p>
          <w:p w:rsidR="00AE75F0" w:rsidRPr="00AE75F0" w:rsidRDefault="00AE75F0" w:rsidP="00F0410D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AE75F0">
              <w:t>Gamboa</w:t>
            </w:r>
            <w:proofErr w:type="spellEnd"/>
            <w:r w:rsidRPr="00AE75F0">
              <w:t xml:space="preserve"> JM, </w:t>
            </w:r>
            <w:proofErr w:type="spellStart"/>
            <w:r w:rsidRPr="00AE75F0">
              <w:t>Roberts</w:t>
            </w:r>
            <w:proofErr w:type="spellEnd"/>
            <w:r w:rsidRPr="00AE75F0">
              <w:t xml:space="preserve"> LA, </w:t>
            </w:r>
            <w:proofErr w:type="spellStart"/>
            <w:r w:rsidRPr="00AE75F0">
              <w:t>Maring</w:t>
            </w:r>
            <w:proofErr w:type="spellEnd"/>
            <w:r w:rsidRPr="00AE75F0">
              <w:t xml:space="preserve"> J, </w:t>
            </w:r>
            <w:proofErr w:type="spellStart"/>
            <w:r w:rsidRPr="00AE75F0">
              <w:t>Fergus</w:t>
            </w:r>
            <w:proofErr w:type="spellEnd"/>
            <w:r w:rsidRPr="00AE75F0">
              <w:t xml:space="preserve"> A. </w:t>
            </w:r>
            <w:proofErr w:type="spellStart"/>
            <w:r w:rsidRPr="00AE75F0">
              <w:t>Injury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patterns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elite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pre-professional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ballet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dancers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utility of </w:t>
            </w:r>
            <w:proofErr w:type="spellStart"/>
            <w:r w:rsidRPr="00AE75F0">
              <w:t>screening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programs</w:t>
            </w:r>
            <w:proofErr w:type="spellEnd"/>
            <w:r w:rsidRPr="00AE75F0">
              <w:t xml:space="preserve"> to </w:t>
            </w:r>
            <w:proofErr w:type="spellStart"/>
            <w:r w:rsidRPr="00AE75F0">
              <w:t>identify</w:t>
            </w:r>
            <w:proofErr w:type="spellEnd"/>
            <w:r w:rsidRPr="00AE75F0">
              <w:t xml:space="preserve"> risk </w:t>
            </w:r>
            <w:proofErr w:type="spellStart"/>
            <w:r w:rsidRPr="00AE75F0">
              <w:t>characteristics</w:t>
            </w:r>
            <w:proofErr w:type="spellEnd"/>
            <w:r w:rsidRPr="00AE75F0">
              <w:t xml:space="preserve">. J </w:t>
            </w:r>
            <w:proofErr w:type="spellStart"/>
            <w:r w:rsidRPr="00AE75F0">
              <w:t>Ortho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Sports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Phys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Ther</w:t>
            </w:r>
            <w:proofErr w:type="spellEnd"/>
            <w:r w:rsidRPr="00AE75F0">
              <w:t>. 2008 Mar;38(3):126-36.</w:t>
            </w:r>
          </w:p>
          <w:p w:rsidR="00AE75F0" w:rsidRPr="00AE75F0" w:rsidRDefault="00AE75F0" w:rsidP="00F0410D">
            <w:pPr>
              <w:pStyle w:val="Default"/>
              <w:spacing w:line="276" w:lineRule="auto"/>
              <w:jc w:val="both"/>
            </w:pPr>
            <w:proofErr w:type="spellStart"/>
            <w:r w:rsidRPr="00AE75F0">
              <w:t>Garrick</w:t>
            </w:r>
            <w:proofErr w:type="spellEnd"/>
            <w:r w:rsidRPr="00AE75F0">
              <w:t xml:space="preserve">, J. – </w:t>
            </w:r>
            <w:proofErr w:type="spellStart"/>
            <w:r w:rsidRPr="00AE75F0">
              <w:t>Requa</w:t>
            </w:r>
            <w:proofErr w:type="spellEnd"/>
            <w:r w:rsidRPr="00AE75F0">
              <w:t xml:space="preserve">, R. (1993): </w:t>
            </w:r>
            <w:proofErr w:type="spellStart"/>
            <w:r w:rsidRPr="00AE75F0">
              <w:t>Ballet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Injuries</w:t>
            </w:r>
            <w:proofErr w:type="spellEnd"/>
            <w:r w:rsidRPr="00AE75F0">
              <w:t xml:space="preserve">: </w:t>
            </w:r>
            <w:proofErr w:type="spellStart"/>
            <w:r w:rsidRPr="00AE75F0">
              <w:t>An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Analysis</w:t>
            </w:r>
            <w:proofErr w:type="spellEnd"/>
            <w:r w:rsidRPr="00AE75F0">
              <w:t xml:space="preserve"> Of Epidemiology And </w:t>
            </w:r>
            <w:proofErr w:type="spellStart"/>
            <w:r w:rsidRPr="00AE75F0">
              <w:t>Financial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Outcome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  <w:iCs/>
              </w:rPr>
              <w:t>American</w:t>
            </w:r>
            <w:proofErr w:type="spellEnd"/>
            <w:r w:rsidRPr="00AE75F0">
              <w:rPr>
                <w:i/>
                <w:iCs/>
              </w:rPr>
              <w:t xml:space="preserve"> Journal of </w:t>
            </w:r>
            <w:proofErr w:type="spellStart"/>
            <w:r w:rsidRPr="00AE75F0">
              <w:rPr>
                <w:i/>
                <w:iCs/>
              </w:rPr>
              <w:t>Sports</w:t>
            </w:r>
            <w:proofErr w:type="spellEnd"/>
            <w:r w:rsidRPr="00AE75F0">
              <w:rPr>
                <w:i/>
                <w:iCs/>
              </w:rPr>
              <w:t xml:space="preserve"> </w:t>
            </w:r>
            <w:proofErr w:type="spellStart"/>
            <w:r w:rsidRPr="00AE75F0">
              <w:rPr>
                <w:i/>
                <w:iCs/>
              </w:rPr>
              <w:t>Medicine</w:t>
            </w:r>
            <w:proofErr w:type="spellEnd"/>
            <w:r w:rsidRPr="00AE75F0">
              <w:rPr>
                <w:b/>
                <w:bCs/>
                <w:i/>
                <w:iCs/>
              </w:rPr>
              <w:t xml:space="preserve">, </w:t>
            </w:r>
            <w:r w:rsidRPr="00AE75F0">
              <w:t>21, 586 – 590.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Jastifer</w:t>
            </w:r>
            <w:proofErr w:type="spellEnd"/>
            <w:r w:rsidRPr="00AE75F0">
              <w:t xml:space="preserve">, J, R., </w:t>
            </w:r>
            <w:proofErr w:type="spellStart"/>
            <w:r w:rsidRPr="00AE75F0">
              <w:t>Gustafson</w:t>
            </w:r>
            <w:proofErr w:type="spellEnd"/>
            <w:r w:rsidRPr="00AE75F0">
              <w:t xml:space="preserve">, P, A., </w:t>
            </w:r>
            <w:proofErr w:type="spellStart"/>
            <w:r w:rsidRPr="00AE75F0">
              <w:t>Gorman</w:t>
            </w:r>
            <w:proofErr w:type="spellEnd"/>
            <w:r w:rsidRPr="00AE75F0">
              <w:t xml:space="preserve">, R, R. (2013). </w:t>
            </w:r>
            <w:proofErr w:type="spellStart"/>
            <w:r w:rsidRPr="00AE75F0">
              <w:t>Subtalar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arthrodesis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alignment</w:t>
            </w:r>
            <w:proofErr w:type="spellEnd"/>
            <w:r w:rsidRPr="00AE75F0">
              <w:t xml:space="preserve">: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on </w:t>
            </w:r>
            <w:proofErr w:type="spellStart"/>
            <w:r w:rsidRPr="00AE75F0">
              <w:t>ankle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biomechanics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Foot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Ankle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Int</w:t>
            </w:r>
            <w:proofErr w:type="spellEnd"/>
            <w:r w:rsidRPr="00AE75F0">
              <w:rPr>
                <w:i/>
              </w:rPr>
              <w:t>, 34</w:t>
            </w:r>
            <w:r w:rsidRPr="00AE75F0">
              <w:t>(2), 244-250.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Khamis</w:t>
            </w:r>
            <w:proofErr w:type="spellEnd"/>
            <w:r w:rsidRPr="00AE75F0">
              <w:t xml:space="preserve">, S., </w:t>
            </w:r>
            <w:proofErr w:type="spellStart"/>
            <w:r w:rsidRPr="00AE75F0">
              <w:t>Yizhar</w:t>
            </w:r>
            <w:proofErr w:type="spellEnd"/>
            <w:r w:rsidRPr="00AE75F0">
              <w:t xml:space="preserve">, Z. (2007).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feet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hyperpronation</w:t>
            </w:r>
            <w:proofErr w:type="spellEnd"/>
            <w:r w:rsidRPr="00AE75F0">
              <w:t xml:space="preserve"> on </w:t>
            </w:r>
            <w:proofErr w:type="spellStart"/>
            <w:r w:rsidRPr="00AE75F0">
              <w:t>pelvic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alignment</w:t>
            </w:r>
            <w:proofErr w:type="spellEnd"/>
            <w:r w:rsidRPr="00AE75F0">
              <w:t xml:space="preserve"> in a </w:t>
            </w:r>
            <w:proofErr w:type="spellStart"/>
            <w:r w:rsidRPr="00AE75F0">
              <w:t>standing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position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Gait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posture</w:t>
            </w:r>
            <w:proofErr w:type="spellEnd"/>
            <w:r w:rsidRPr="00AE75F0">
              <w:rPr>
                <w:i/>
              </w:rPr>
              <w:t>, 25</w:t>
            </w:r>
            <w:r w:rsidRPr="00AE75F0">
              <w:t>, 127-134.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Kosashvili</w:t>
            </w:r>
            <w:proofErr w:type="spellEnd"/>
            <w:r w:rsidRPr="00AE75F0">
              <w:t xml:space="preserve">, Y., </w:t>
            </w:r>
            <w:proofErr w:type="spellStart"/>
            <w:r w:rsidRPr="00AE75F0">
              <w:t>Fridman</w:t>
            </w:r>
            <w:proofErr w:type="spellEnd"/>
            <w:r w:rsidRPr="00AE75F0">
              <w:t xml:space="preserve">, T., </w:t>
            </w:r>
            <w:proofErr w:type="spellStart"/>
            <w:r w:rsidRPr="00AE75F0">
              <w:t>Backstein</w:t>
            </w:r>
            <w:proofErr w:type="spellEnd"/>
            <w:r w:rsidRPr="00AE75F0">
              <w:t xml:space="preserve">, D., </w:t>
            </w:r>
            <w:proofErr w:type="spellStart"/>
            <w:r w:rsidRPr="00AE75F0">
              <w:t>Safir</w:t>
            </w:r>
            <w:proofErr w:type="spellEnd"/>
            <w:r w:rsidRPr="00AE75F0">
              <w:t xml:space="preserve">, O., </w:t>
            </w:r>
            <w:proofErr w:type="spellStart"/>
            <w:r w:rsidRPr="00AE75F0">
              <w:t>Ziv</w:t>
            </w:r>
            <w:proofErr w:type="spellEnd"/>
            <w:r w:rsidRPr="00AE75F0">
              <w:t xml:space="preserve">, Y, B. (2008).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correlation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between</w:t>
            </w:r>
            <w:proofErr w:type="spellEnd"/>
            <w:r w:rsidRPr="00AE75F0">
              <w:t xml:space="preserve"> pes </w:t>
            </w:r>
            <w:proofErr w:type="spellStart"/>
            <w:r w:rsidRPr="00AE75F0">
              <w:t>planus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anterior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knee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or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intermittent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low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back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pain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Foot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ankle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Int</w:t>
            </w:r>
            <w:proofErr w:type="spellEnd"/>
            <w:r w:rsidRPr="00AE75F0">
              <w:rPr>
                <w:i/>
              </w:rPr>
              <w:t>, 29</w:t>
            </w:r>
            <w:r w:rsidRPr="00AE75F0">
              <w:t>, 910-913.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Kothari</w:t>
            </w:r>
            <w:proofErr w:type="spellEnd"/>
            <w:r w:rsidRPr="00AE75F0">
              <w:t xml:space="preserve">, A., </w:t>
            </w:r>
            <w:proofErr w:type="spellStart"/>
            <w:r w:rsidRPr="00AE75F0">
              <w:t>Dixon</w:t>
            </w:r>
            <w:proofErr w:type="spellEnd"/>
            <w:r w:rsidRPr="00AE75F0">
              <w:t xml:space="preserve">, P., </w:t>
            </w:r>
            <w:proofErr w:type="spellStart"/>
            <w:r w:rsidRPr="00AE75F0">
              <w:t>Stebbins</w:t>
            </w:r>
            <w:proofErr w:type="spellEnd"/>
            <w:r w:rsidRPr="00AE75F0">
              <w:t xml:space="preserve">, J., </w:t>
            </w:r>
            <w:proofErr w:type="spellStart"/>
            <w:r w:rsidRPr="00AE75F0">
              <w:t>Zavatsky</w:t>
            </w:r>
            <w:proofErr w:type="spellEnd"/>
            <w:r w:rsidRPr="00AE75F0">
              <w:t xml:space="preserve">, A., </w:t>
            </w:r>
            <w:proofErr w:type="spellStart"/>
            <w:r w:rsidRPr="00AE75F0">
              <w:t>Theologis</w:t>
            </w:r>
            <w:proofErr w:type="spellEnd"/>
            <w:r w:rsidRPr="00AE75F0">
              <w:t xml:space="preserve">, T. (2015).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relationship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between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quality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life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function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children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with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flexible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flatfeet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Gait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posture</w:t>
            </w:r>
            <w:proofErr w:type="spellEnd"/>
            <w:r w:rsidRPr="00AE75F0">
              <w:rPr>
                <w:i/>
              </w:rPr>
              <w:t>, 41</w:t>
            </w:r>
            <w:r w:rsidRPr="00AE75F0">
              <w:t>, 786-790.</w:t>
            </w:r>
          </w:p>
          <w:p w:rsidR="00AE75F0" w:rsidRPr="00AE75F0" w:rsidRDefault="00AE75F0" w:rsidP="00F0410D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AE75F0">
              <w:t>Leanderson</w:t>
            </w:r>
            <w:proofErr w:type="spellEnd"/>
            <w:r w:rsidRPr="00AE75F0">
              <w:t xml:space="preserve"> C, </w:t>
            </w:r>
            <w:proofErr w:type="spellStart"/>
            <w:r w:rsidRPr="00AE75F0">
              <w:t>Leanderson</w:t>
            </w:r>
            <w:proofErr w:type="spellEnd"/>
            <w:r w:rsidRPr="00AE75F0">
              <w:t xml:space="preserve"> J, </w:t>
            </w:r>
            <w:proofErr w:type="spellStart"/>
            <w:r w:rsidRPr="00AE75F0">
              <w:t>Wykman</w:t>
            </w:r>
            <w:proofErr w:type="spellEnd"/>
            <w:r w:rsidRPr="00AE75F0">
              <w:t xml:space="preserve"> A, et al. </w:t>
            </w:r>
            <w:proofErr w:type="spellStart"/>
            <w:r w:rsidRPr="00AE75F0">
              <w:t>Musculoskeletal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injuries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young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ballet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dancers</w:t>
            </w:r>
            <w:proofErr w:type="spellEnd"/>
            <w:r w:rsidRPr="00AE75F0">
              <w:t xml:space="preserve">. </w:t>
            </w:r>
            <w:proofErr w:type="spellStart"/>
            <w:r w:rsidRPr="00AE75F0">
              <w:t>Knee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Surg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Sports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Traumatol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Arthrosc</w:t>
            </w:r>
            <w:proofErr w:type="spellEnd"/>
            <w:r w:rsidRPr="00AE75F0">
              <w:t>. 2011 Sep;19(9):1531-5.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Levy</w:t>
            </w:r>
            <w:proofErr w:type="spellEnd"/>
            <w:r w:rsidRPr="00AE75F0">
              <w:t xml:space="preserve">, J, C., Mizel, M, S., Wilson, L, S., Fox, W., </w:t>
            </w:r>
            <w:proofErr w:type="spellStart"/>
            <w:r w:rsidRPr="00AE75F0">
              <w:t>McHale</w:t>
            </w:r>
            <w:proofErr w:type="spellEnd"/>
            <w:r w:rsidRPr="00AE75F0">
              <w:t xml:space="preserve">, K., </w:t>
            </w:r>
            <w:proofErr w:type="spellStart"/>
            <w:r w:rsidRPr="00AE75F0">
              <w:t>Taylor</w:t>
            </w:r>
            <w:proofErr w:type="spellEnd"/>
            <w:r w:rsidRPr="00AE75F0">
              <w:t xml:space="preserve">, C., C. (2006). Incidence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ankle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injuries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West</w:t>
            </w:r>
            <w:proofErr w:type="spellEnd"/>
            <w:r w:rsidRPr="00AE75F0">
              <w:t xml:space="preserve"> Point </w:t>
            </w:r>
            <w:proofErr w:type="spellStart"/>
            <w:r w:rsidRPr="00AE75F0">
              <w:t>cadets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with</w:t>
            </w:r>
            <w:proofErr w:type="spellEnd"/>
            <w:r w:rsidRPr="00AE75F0">
              <w:t xml:space="preserve"> pes </w:t>
            </w:r>
            <w:proofErr w:type="spellStart"/>
            <w:r w:rsidRPr="00AE75F0">
              <w:t>planus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compared</w:t>
            </w:r>
            <w:proofErr w:type="spellEnd"/>
            <w:r w:rsidRPr="00AE75F0">
              <w:t xml:space="preserve"> to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general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cadet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population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Foot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Ankle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Int</w:t>
            </w:r>
            <w:proofErr w:type="spellEnd"/>
            <w:r w:rsidRPr="00AE75F0">
              <w:rPr>
                <w:i/>
              </w:rPr>
              <w:t>, 27</w:t>
            </w:r>
            <w:r w:rsidRPr="00AE75F0">
              <w:t>(12), 1060-1064.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Nawoczenski</w:t>
            </w:r>
            <w:proofErr w:type="spellEnd"/>
            <w:r w:rsidRPr="00AE75F0">
              <w:t xml:space="preserve">, D, A., </w:t>
            </w:r>
            <w:proofErr w:type="spellStart"/>
            <w:r w:rsidRPr="00AE75F0">
              <w:t>Saltzman</w:t>
            </w:r>
            <w:proofErr w:type="spellEnd"/>
            <w:r w:rsidRPr="00AE75F0">
              <w:t xml:space="preserve">, C, L., </w:t>
            </w:r>
            <w:proofErr w:type="spellStart"/>
            <w:r w:rsidRPr="00AE75F0">
              <w:t>Cook</w:t>
            </w:r>
            <w:proofErr w:type="spellEnd"/>
            <w:r w:rsidRPr="00AE75F0">
              <w:t xml:space="preserve">, T, M. (1998).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structure</w:t>
            </w:r>
            <w:proofErr w:type="spellEnd"/>
            <w:r w:rsidRPr="00AE75F0">
              <w:t xml:space="preserve"> on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three-dimensional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kinematic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coupling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behavior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leg and </w:t>
            </w:r>
            <w:proofErr w:type="spellStart"/>
            <w:r w:rsidRPr="00AE75F0">
              <w:t>rear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Phys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Ther</w:t>
            </w:r>
            <w:proofErr w:type="spellEnd"/>
            <w:r w:rsidRPr="00AE75F0">
              <w:rPr>
                <w:i/>
              </w:rPr>
              <w:t>, 78</w:t>
            </w:r>
            <w:r w:rsidRPr="00AE75F0">
              <w:t xml:space="preserve">(4),404-416. 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Ogon</w:t>
            </w:r>
            <w:proofErr w:type="spellEnd"/>
            <w:r w:rsidRPr="00AE75F0">
              <w:t xml:space="preserve">, M., </w:t>
            </w:r>
            <w:proofErr w:type="spellStart"/>
            <w:r w:rsidRPr="00AE75F0">
              <w:t>Aleksiev</w:t>
            </w:r>
            <w:proofErr w:type="spellEnd"/>
            <w:r w:rsidRPr="00AE75F0">
              <w:t xml:space="preserve">, A, R., Pope, M. H., Wimmer, C., </w:t>
            </w:r>
            <w:proofErr w:type="spellStart"/>
            <w:r w:rsidRPr="00AE75F0">
              <w:t>Saltzman</w:t>
            </w:r>
            <w:proofErr w:type="spellEnd"/>
            <w:r w:rsidRPr="00AE75F0">
              <w:t xml:space="preserve">, C, L. (1999). </w:t>
            </w:r>
            <w:proofErr w:type="spellStart"/>
            <w:r w:rsidRPr="00AE75F0">
              <w:t>Does</w:t>
            </w:r>
            <w:proofErr w:type="spellEnd"/>
            <w:r w:rsidRPr="00AE75F0">
              <w:t xml:space="preserve"> arch </w:t>
            </w:r>
            <w:proofErr w:type="spellStart"/>
            <w:r w:rsidRPr="00AE75F0">
              <w:t>height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affect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impact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loading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lower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back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level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running</w:t>
            </w:r>
            <w:proofErr w:type="spellEnd"/>
            <w:r w:rsidRPr="00AE75F0">
              <w:t xml:space="preserve">? </w:t>
            </w:r>
            <w:proofErr w:type="spellStart"/>
            <w:r w:rsidRPr="00AE75F0">
              <w:rPr>
                <w:i/>
              </w:rPr>
              <w:t>Foot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ankle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Int</w:t>
            </w:r>
            <w:proofErr w:type="spellEnd"/>
            <w:r w:rsidRPr="00AE75F0">
              <w:rPr>
                <w:i/>
              </w:rPr>
              <w:t>, 20</w:t>
            </w:r>
            <w:r w:rsidRPr="00AE75F0">
              <w:t>, 263-266.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Rao</w:t>
            </w:r>
            <w:proofErr w:type="spellEnd"/>
            <w:r w:rsidRPr="00AE75F0">
              <w:t xml:space="preserve">, S., Song, J., </w:t>
            </w:r>
            <w:proofErr w:type="spellStart"/>
            <w:r w:rsidRPr="00AE75F0">
              <w:t>Kraszewski</w:t>
            </w:r>
            <w:proofErr w:type="spellEnd"/>
            <w:r w:rsidRPr="00AE75F0">
              <w:t xml:space="preserve">, A., </w:t>
            </w:r>
            <w:proofErr w:type="spellStart"/>
            <w:r w:rsidRPr="00AE75F0">
              <w:t>Backus</w:t>
            </w:r>
            <w:proofErr w:type="spellEnd"/>
            <w:r w:rsidRPr="00AE75F0">
              <w:t xml:space="preserve">, S., </w:t>
            </w:r>
            <w:proofErr w:type="spellStart"/>
            <w:r w:rsidRPr="00AE75F0">
              <w:t>Ellis</w:t>
            </w:r>
            <w:proofErr w:type="spellEnd"/>
            <w:r w:rsidRPr="00AE75F0">
              <w:t xml:space="preserve">, S, J., </w:t>
            </w:r>
            <w:proofErr w:type="spellStart"/>
            <w:r w:rsidRPr="00AE75F0">
              <w:t>Deland</w:t>
            </w:r>
            <w:proofErr w:type="spellEnd"/>
            <w:r w:rsidRPr="00AE75F0">
              <w:t xml:space="preserve">, J, T. (2011).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structure</w:t>
            </w:r>
            <w:proofErr w:type="spellEnd"/>
            <w:r w:rsidRPr="00AE75F0">
              <w:t xml:space="preserve"> on 1st </w:t>
            </w:r>
            <w:proofErr w:type="spellStart"/>
            <w:r w:rsidRPr="00AE75F0">
              <w:t>metatarsophalangeal</w:t>
            </w:r>
            <w:proofErr w:type="spellEnd"/>
            <w:r w:rsidRPr="00AE75F0">
              <w:t xml:space="preserve"> joint flexibility and </w:t>
            </w:r>
            <w:proofErr w:type="spellStart"/>
            <w:r w:rsidRPr="00AE75F0">
              <w:t>hallucal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loading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Gait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Posture</w:t>
            </w:r>
            <w:proofErr w:type="spellEnd"/>
            <w:r w:rsidRPr="00AE75F0">
              <w:rPr>
                <w:i/>
              </w:rPr>
              <w:t>, 34</w:t>
            </w:r>
            <w:r w:rsidRPr="00AE75F0">
              <w:t>(1), 131-137.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lastRenderedPageBreak/>
              <w:t>Riskowski</w:t>
            </w:r>
            <w:proofErr w:type="spellEnd"/>
            <w:r w:rsidRPr="00AE75F0">
              <w:t xml:space="preserve">, J, L., </w:t>
            </w:r>
            <w:proofErr w:type="spellStart"/>
            <w:r w:rsidRPr="00AE75F0">
              <w:t>Dufour</w:t>
            </w:r>
            <w:proofErr w:type="spellEnd"/>
            <w:r w:rsidRPr="00AE75F0">
              <w:t xml:space="preserve">, A, B., </w:t>
            </w:r>
            <w:proofErr w:type="spellStart"/>
            <w:r w:rsidRPr="00AE75F0">
              <w:t>Hagedorn</w:t>
            </w:r>
            <w:proofErr w:type="spellEnd"/>
            <w:r w:rsidRPr="00AE75F0">
              <w:t xml:space="preserve">, T, J., </w:t>
            </w:r>
            <w:proofErr w:type="spellStart"/>
            <w:r w:rsidRPr="00AE75F0">
              <w:t>Hillstrom</w:t>
            </w:r>
            <w:proofErr w:type="spellEnd"/>
            <w:r w:rsidRPr="00AE75F0">
              <w:t xml:space="preserve">, H, J., </w:t>
            </w:r>
            <w:proofErr w:type="spellStart"/>
            <w:r w:rsidRPr="00AE75F0">
              <w:t>Casey</w:t>
            </w:r>
            <w:proofErr w:type="spellEnd"/>
            <w:r w:rsidRPr="00AE75F0">
              <w:t xml:space="preserve">, V, A., </w:t>
            </w:r>
            <w:proofErr w:type="spellStart"/>
            <w:r w:rsidRPr="00AE75F0">
              <w:t>Hannan</w:t>
            </w:r>
            <w:proofErr w:type="spellEnd"/>
            <w:r w:rsidRPr="00AE75F0">
              <w:t xml:space="preserve">, M, T. (2013). </w:t>
            </w:r>
            <w:proofErr w:type="spellStart"/>
            <w:r w:rsidRPr="00AE75F0">
              <w:t>Associations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posture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function</w:t>
            </w:r>
            <w:proofErr w:type="spellEnd"/>
            <w:r w:rsidRPr="00AE75F0">
              <w:t xml:space="preserve"> to </w:t>
            </w:r>
            <w:proofErr w:type="spellStart"/>
            <w:r w:rsidRPr="00AE75F0">
              <w:t>lower</w:t>
            </w:r>
            <w:proofErr w:type="spellEnd"/>
            <w:r w:rsidRPr="00AE75F0">
              <w:t xml:space="preserve"> extremity </w:t>
            </w:r>
            <w:proofErr w:type="spellStart"/>
            <w:r w:rsidRPr="00AE75F0">
              <w:t>pain</w:t>
            </w:r>
            <w:proofErr w:type="spellEnd"/>
            <w:r w:rsidRPr="00AE75F0">
              <w:t xml:space="preserve">: </w:t>
            </w:r>
            <w:proofErr w:type="spellStart"/>
            <w:r w:rsidRPr="00AE75F0">
              <w:t>results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from</w:t>
            </w:r>
            <w:proofErr w:type="spellEnd"/>
            <w:r w:rsidRPr="00AE75F0">
              <w:t xml:space="preserve"> a </w:t>
            </w:r>
            <w:proofErr w:type="spellStart"/>
            <w:r w:rsidRPr="00AE75F0">
              <w:t>population-based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study. </w:t>
            </w:r>
            <w:r w:rsidRPr="00AE75F0">
              <w:rPr>
                <w:i/>
              </w:rPr>
              <w:t>Arthritis care &amp; Res. 65</w:t>
            </w:r>
            <w:r w:rsidRPr="00AE75F0">
              <w:t>, 1804-1812.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Simkin</w:t>
            </w:r>
            <w:proofErr w:type="spellEnd"/>
            <w:r w:rsidRPr="00AE75F0">
              <w:t xml:space="preserve">, A., </w:t>
            </w:r>
            <w:proofErr w:type="spellStart"/>
            <w:r w:rsidRPr="00AE75F0">
              <w:t>Leichter</w:t>
            </w:r>
            <w:proofErr w:type="spellEnd"/>
            <w:r w:rsidRPr="00AE75F0">
              <w:t xml:space="preserve">, I., </w:t>
            </w:r>
            <w:proofErr w:type="spellStart"/>
            <w:r w:rsidRPr="00AE75F0">
              <w:t>Giladi</w:t>
            </w:r>
            <w:proofErr w:type="spellEnd"/>
            <w:r w:rsidRPr="00AE75F0">
              <w:t xml:space="preserve">, M., Stein, M., </w:t>
            </w:r>
            <w:proofErr w:type="spellStart"/>
            <w:r w:rsidRPr="00AE75F0">
              <w:t>Milgrom</w:t>
            </w:r>
            <w:proofErr w:type="spellEnd"/>
            <w:r w:rsidRPr="00AE75F0">
              <w:t xml:space="preserve">, C. (1989) </w:t>
            </w:r>
            <w:proofErr w:type="spellStart"/>
            <w:r w:rsidRPr="00AE75F0">
              <w:t>Combined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effect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foot</w:t>
            </w:r>
            <w:proofErr w:type="spellEnd"/>
            <w:r w:rsidRPr="00AE75F0">
              <w:t xml:space="preserve"> arch </w:t>
            </w:r>
            <w:proofErr w:type="spellStart"/>
            <w:r w:rsidRPr="00AE75F0">
              <w:t>structure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an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orthotic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device</w:t>
            </w:r>
            <w:proofErr w:type="spellEnd"/>
            <w:r w:rsidRPr="00AE75F0">
              <w:t xml:space="preserve"> on stress </w:t>
            </w:r>
            <w:proofErr w:type="spellStart"/>
            <w:r w:rsidRPr="00AE75F0">
              <w:t>fractures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Foot</w:t>
            </w:r>
            <w:proofErr w:type="spellEnd"/>
            <w:r w:rsidRPr="00AE75F0">
              <w:rPr>
                <w:i/>
              </w:rPr>
              <w:t xml:space="preserve"> </w:t>
            </w:r>
            <w:proofErr w:type="spellStart"/>
            <w:r w:rsidRPr="00AE75F0">
              <w:rPr>
                <w:i/>
              </w:rPr>
              <w:t>Ankle</w:t>
            </w:r>
            <w:proofErr w:type="spellEnd"/>
            <w:r w:rsidRPr="00AE75F0">
              <w:rPr>
                <w:i/>
              </w:rPr>
              <w:t>. 10</w:t>
            </w:r>
            <w:r w:rsidRPr="00AE75F0">
              <w:t>(1), 25-29.</w:t>
            </w:r>
          </w:p>
          <w:p w:rsidR="00AE75F0" w:rsidRPr="00AE75F0" w:rsidRDefault="00AE75F0" w:rsidP="00F0410D">
            <w:pPr>
              <w:pStyle w:val="Default"/>
              <w:spacing w:line="276" w:lineRule="auto"/>
              <w:jc w:val="both"/>
            </w:pPr>
            <w:r w:rsidRPr="00AE75F0">
              <w:t xml:space="preserve">Teplá, L., Procházková, M., Svoboda, Z., &amp; Janura, M. (2014). </w:t>
            </w:r>
            <w:proofErr w:type="spellStart"/>
            <w:r w:rsidRPr="00AE75F0">
              <w:t>Kinematic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analysis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the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gait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professional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ballet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dancers</w:t>
            </w:r>
            <w:proofErr w:type="spellEnd"/>
            <w:r w:rsidRPr="00AE75F0">
              <w:t xml:space="preserve">. </w:t>
            </w:r>
            <w:r w:rsidRPr="00AE75F0">
              <w:rPr>
                <w:i/>
                <w:iCs/>
              </w:rPr>
              <w:t xml:space="preserve">Acta </w:t>
            </w:r>
            <w:proofErr w:type="spellStart"/>
            <w:r w:rsidRPr="00AE75F0">
              <w:rPr>
                <w:i/>
                <w:iCs/>
              </w:rPr>
              <w:t>Gymnica</w:t>
            </w:r>
            <w:proofErr w:type="spellEnd"/>
            <w:r w:rsidRPr="00AE75F0">
              <w:t>, </w:t>
            </w:r>
            <w:r w:rsidRPr="00AE75F0">
              <w:rPr>
                <w:i/>
                <w:iCs/>
              </w:rPr>
              <w:t>44</w:t>
            </w:r>
            <w:r w:rsidRPr="00AE75F0">
              <w:t xml:space="preserve">(2), 85-91. </w:t>
            </w:r>
            <w:proofErr w:type="spellStart"/>
            <w:r w:rsidRPr="00AE75F0">
              <w:t>doi</w:t>
            </w:r>
            <w:proofErr w:type="spellEnd"/>
            <w:r w:rsidRPr="00AE75F0">
              <w:t>: 10.5507/ag.2014.009.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Williams</w:t>
            </w:r>
            <w:proofErr w:type="spellEnd"/>
            <w:r w:rsidRPr="00AE75F0">
              <w:t xml:space="preserve">, D, S., </w:t>
            </w:r>
            <w:proofErr w:type="spellStart"/>
            <w:r w:rsidRPr="00AE75F0">
              <w:t>McClay</w:t>
            </w:r>
            <w:proofErr w:type="spellEnd"/>
            <w:r w:rsidRPr="00AE75F0">
              <w:t xml:space="preserve">, I, S., </w:t>
            </w:r>
            <w:proofErr w:type="spellStart"/>
            <w:r w:rsidRPr="00AE75F0">
              <w:t>Hamill</w:t>
            </w:r>
            <w:proofErr w:type="spellEnd"/>
            <w:r w:rsidRPr="00AE75F0">
              <w:t xml:space="preserve">, J. (2001). Arch </w:t>
            </w:r>
            <w:proofErr w:type="spellStart"/>
            <w:r w:rsidRPr="00AE75F0">
              <w:t>structure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injury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patterns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runners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Clin</w:t>
            </w:r>
            <w:proofErr w:type="spellEnd"/>
            <w:r w:rsidRPr="00AE75F0">
              <w:rPr>
                <w:i/>
              </w:rPr>
              <w:t xml:space="preserve"> Biomech (Bristol, Avon), 16</w:t>
            </w:r>
            <w:r w:rsidRPr="00AE75F0">
              <w:t>(4), 341-347.</w:t>
            </w:r>
          </w:p>
          <w:p w:rsidR="00AE75F0" w:rsidRPr="00AE75F0" w:rsidRDefault="00AE75F0" w:rsidP="00F0410D">
            <w:pPr>
              <w:spacing w:line="276" w:lineRule="auto"/>
              <w:jc w:val="both"/>
            </w:pPr>
            <w:proofErr w:type="spellStart"/>
            <w:r w:rsidRPr="00AE75F0">
              <w:t>Yalcin</w:t>
            </w:r>
            <w:proofErr w:type="spellEnd"/>
            <w:r w:rsidRPr="00AE75F0">
              <w:t xml:space="preserve">, E., </w:t>
            </w:r>
            <w:proofErr w:type="spellStart"/>
            <w:r w:rsidRPr="00AE75F0">
              <w:t>Kurtaran</w:t>
            </w:r>
            <w:proofErr w:type="spellEnd"/>
            <w:r w:rsidRPr="00AE75F0">
              <w:t xml:space="preserve">, A., </w:t>
            </w:r>
            <w:proofErr w:type="spellStart"/>
            <w:r w:rsidRPr="00AE75F0">
              <w:t>Selcuk</w:t>
            </w:r>
            <w:proofErr w:type="spellEnd"/>
            <w:r w:rsidRPr="00AE75F0">
              <w:t xml:space="preserve">, B., </w:t>
            </w:r>
            <w:proofErr w:type="spellStart"/>
            <w:r w:rsidRPr="00AE75F0">
              <w:t>Onder</w:t>
            </w:r>
            <w:proofErr w:type="spellEnd"/>
            <w:r w:rsidRPr="00AE75F0">
              <w:t xml:space="preserve">, B., </w:t>
            </w:r>
            <w:proofErr w:type="spellStart"/>
            <w:r w:rsidRPr="00AE75F0">
              <w:t>Yildirim</w:t>
            </w:r>
            <w:proofErr w:type="spellEnd"/>
            <w:r w:rsidRPr="00AE75F0">
              <w:t xml:space="preserve">, O., &amp; </w:t>
            </w:r>
            <w:proofErr w:type="spellStart"/>
            <w:r w:rsidRPr="00AE75F0">
              <w:t>Akyuz</w:t>
            </w:r>
            <w:proofErr w:type="spellEnd"/>
            <w:r w:rsidRPr="00AE75F0">
              <w:t xml:space="preserve">, M. (2012). </w:t>
            </w:r>
            <w:proofErr w:type="spellStart"/>
            <w:r w:rsidRPr="00AE75F0">
              <w:t>Isokinetic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measurements</w:t>
            </w:r>
            <w:proofErr w:type="spellEnd"/>
            <w:r w:rsidRPr="00AE75F0">
              <w:t xml:space="preserve"> of </w:t>
            </w:r>
            <w:proofErr w:type="spellStart"/>
            <w:r w:rsidRPr="00AE75F0">
              <w:t>ankle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strength</w:t>
            </w:r>
            <w:proofErr w:type="spellEnd"/>
            <w:r w:rsidRPr="00AE75F0">
              <w:t xml:space="preserve"> and </w:t>
            </w:r>
            <w:proofErr w:type="spellStart"/>
            <w:r w:rsidRPr="00AE75F0">
              <w:t>proprioception</w:t>
            </w:r>
            <w:proofErr w:type="spellEnd"/>
            <w:r w:rsidRPr="00AE75F0">
              <w:t xml:space="preserve"> in </w:t>
            </w:r>
            <w:proofErr w:type="spellStart"/>
            <w:r w:rsidRPr="00AE75F0">
              <w:t>patients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with</w:t>
            </w:r>
            <w:proofErr w:type="spellEnd"/>
            <w:r w:rsidRPr="00AE75F0">
              <w:t xml:space="preserve"> </w:t>
            </w:r>
            <w:proofErr w:type="spellStart"/>
            <w:r w:rsidRPr="00AE75F0">
              <w:t>flatfoot</w:t>
            </w:r>
            <w:proofErr w:type="spellEnd"/>
            <w:r w:rsidRPr="00AE75F0">
              <w:t xml:space="preserve">. </w:t>
            </w:r>
            <w:proofErr w:type="spellStart"/>
            <w:r w:rsidRPr="00AE75F0">
              <w:rPr>
                <w:i/>
              </w:rPr>
              <w:t>Isokinetics</w:t>
            </w:r>
            <w:proofErr w:type="spellEnd"/>
            <w:r w:rsidRPr="00AE75F0">
              <w:rPr>
                <w:i/>
              </w:rPr>
              <w:t xml:space="preserve"> and </w:t>
            </w:r>
            <w:proofErr w:type="spellStart"/>
            <w:r w:rsidRPr="00AE75F0">
              <w:rPr>
                <w:i/>
              </w:rPr>
              <w:t>Excercise</w:t>
            </w:r>
            <w:proofErr w:type="spellEnd"/>
            <w:r w:rsidRPr="00AE75F0">
              <w:rPr>
                <w:i/>
              </w:rPr>
              <w:t xml:space="preserve"> Science 20</w:t>
            </w:r>
            <w:r w:rsidRPr="00AE75F0">
              <w:t>, 167-171.</w:t>
            </w:r>
          </w:p>
          <w:p w:rsidR="00AE75F0" w:rsidRDefault="00AE75F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AE75F0" w:rsidRPr="001B516B" w:rsidRDefault="00AE75F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75B8F" w:rsidRDefault="00575B8F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3166"/>
        <w:gridCol w:w="3166"/>
      </w:tblGrid>
      <w:tr w:rsidR="00805F95" w:rsidRPr="001B516B" w:rsidTr="00F84549">
        <w:tc>
          <w:tcPr>
            <w:tcW w:w="9494" w:type="dxa"/>
            <w:gridSpan w:val="3"/>
            <w:shd w:val="clear" w:color="auto" w:fill="auto"/>
          </w:tcPr>
          <w:p w:rsidR="003B7FA2" w:rsidRPr="00916872" w:rsidRDefault="00C1202A" w:rsidP="00F0410D">
            <w:pPr>
              <w:spacing w:line="276" w:lineRule="auto"/>
              <w:rPr>
                <w:rFonts w:ascii="Arial" w:hAnsi="Arial" w:cs="Arial"/>
                <w:b/>
                <w:sz w:val="20"/>
                <w:szCs w:val="22"/>
              </w:rPr>
            </w:pPr>
            <w:r w:rsidRPr="00916872">
              <w:rPr>
                <w:rFonts w:ascii="Arial" w:hAnsi="Arial" w:cs="Arial"/>
                <w:b/>
                <w:szCs w:val="28"/>
              </w:rPr>
              <w:t>Seznam</w:t>
            </w:r>
            <w:r w:rsidR="00873AF5" w:rsidRPr="00916872">
              <w:rPr>
                <w:rFonts w:ascii="Arial" w:hAnsi="Arial" w:cs="Arial"/>
                <w:b/>
                <w:szCs w:val="28"/>
              </w:rPr>
              <w:t xml:space="preserve"> předpokládaných výsledků </w:t>
            </w:r>
            <w:r w:rsidRPr="00916872">
              <w:rPr>
                <w:rFonts w:ascii="Arial" w:hAnsi="Arial" w:cs="Arial"/>
                <w:b/>
                <w:szCs w:val="28"/>
              </w:rPr>
              <w:t>projektu</w:t>
            </w:r>
            <w:r w:rsidRPr="00916872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  <w:p w:rsidR="00805F95" w:rsidRPr="001B516B" w:rsidRDefault="001B516B" w:rsidP="00F0410D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7FA2">
              <w:rPr>
                <w:rFonts w:ascii="Arial" w:hAnsi="Arial" w:cs="Arial"/>
                <w:sz w:val="22"/>
                <w:szCs w:val="22"/>
              </w:rPr>
              <w:t>(</w:t>
            </w:r>
            <w:r w:rsidR="00D42794" w:rsidRPr="001B516B">
              <w:rPr>
                <w:rFonts w:ascii="Arial" w:hAnsi="Arial" w:cs="Arial"/>
                <w:sz w:val="20"/>
                <w:szCs w:val="20"/>
              </w:rPr>
              <w:t>počet výsledků v jednotlivých druzích, např. počet článků v impaktovaném časopise (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Jimp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Jsc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>), počet článků v neimpaktovaném časopise (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Jneimp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Jrec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>), počet odborných knih (B), počet kapitol v odborné knize (C), počet článků ve sborníku (D), apod</w:t>
            </w:r>
            <w:r w:rsidR="00D42794" w:rsidRPr="001B516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D42794" w:rsidRPr="001B516B">
              <w:rPr>
                <w:rFonts w:ascii="Arial" w:hAnsi="Arial" w:cs="Arial"/>
              </w:rPr>
              <w:t xml:space="preserve"> </w:t>
            </w: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B516B">
              <w:rPr>
                <w:rFonts w:ascii="Arial" w:hAnsi="Arial" w:cs="Arial"/>
                <w:b/>
                <w:bCs/>
              </w:rPr>
              <w:t>Druh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B516B">
              <w:rPr>
                <w:rFonts w:ascii="Arial" w:hAnsi="Arial" w:cs="Arial"/>
                <w:b/>
                <w:bCs/>
              </w:rPr>
              <w:t>Počet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B516B">
              <w:rPr>
                <w:rFonts w:ascii="Arial" w:hAnsi="Arial" w:cs="Arial"/>
                <w:b/>
                <w:bCs/>
              </w:rPr>
              <w:t>Popis</w:t>
            </w: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873AF5" w:rsidRDefault="00873AF5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3B7FA2" w:rsidRPr="001B516B" w:rsidRDefault="003B7FA2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7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3"/>
      </w:tblGrid>
      <w:tr w:rsidR="00600CEA" w:rsidRPr="001B516B" w:rsidTr="007F62FA">
        <w:tc>
          <w:tcPr>
            <w:tcW w:w="9783" w:type="dxa"/>
            <w:shd w:val="clear" w:color="auto" w:fill="auto"/>
          </w:tcPr>
          <w:p w:rsidR="003B7FA2" w:rsidRDefault="003B7FA2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00CEA" w:rsidRPr="003B7FA2" w:rsidRDefault="00600CEA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Účast na odborných akcích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42794" w:rsidRPr="001B516B">
              <w:rPr>
                <w:rFonts w:ascii="Arial" w:hAnsi="Arial" w:cs="Arial"/>
                <w:sz w:val="22"/>
                <w:szCs w:val="22"/>
              </w:rPr>
              <w:t>(konference apod.)</w:t>
            </w:r>
          </w:p>
        </w:tc>
      </w:tr>
      <w:tr w:rsidR="00600CEA" w:rsidRPr="001B516B" w:rsidTr="007F62FA">
        <w:tc>
          <w:tcPr>
            <w:tcW w:w="9783" w:type="dxa"/>
            <w:shd w:val="clear" w:color="auto" w:fill="auto"/>
          </w:tcPr>
          <w:p w:rsidR="00600CEA" w:rsidRPr="001B516B" w:rsidRDefault="00600CEA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00CEA" w:rsidRPr="001B516B" w:rsidRDefault="00600CEA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00CEA" w:rsidRPr="001B516B" w:rsidRDefault="00600CEA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00CEA" w:rsidRPr="001B516B" w:rsidRDefault="00600CEA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00CEA" w:rsidRDefault="00600CEA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1B516B" w:rsidRDefault="001B516B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782278" w:rsidRDefault="00782278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F0410D" w:rsidRDefault="00F0410D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F0410D" w:rsidRDefault="00F0410D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F0410D" w:rsidRDefault="00F0410D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F0410D" w:rsidRDefault="00F0410D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F0410D" w:rsidRDefault="00F0410D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782278" w:rsidRDefault="00782278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782278" w:rsidRDefault="00782278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84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1"/>
        <w:gridCol w:w="3402"/>
      </w:tblGrid>
      <w:tr w:rsidR="00166C80" w:rsidTr="00F84549">
        <w:trPr>
          <w:cantSplit/>
        </w:trPr>
        <w:tc>
          <w:tcPr>
            <w:tcW w:w="9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6C80" w:rsidRPr="003B7FA2" w:rsidRDefault="00166C80" w:rsidP="00F0410D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166C80" w:rsidRPr="00166C80" w:rsidRDefault="00166C80" w:rsidP="00F0410D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Navrhovaný rozpočet</w:t>
            </w:r>
            <w:r w:rsidR="003B505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3B7FA2" w:rsidTr="00F84549">
        <w:trPr>
          <w:cantSplit/>
        </w:trPr>
        <w:tc>
          <w:tcPr>
            <w:tcW w:w="6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FA2" w:rsidRPr="003B7FA2" w:rsidRDefault="003B7FA2" w:rsidP="00F0410D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FA2" w:rsidRPr="003B7FA2" w:rsidRDefault="003B7FA2" w:rsidP="00F0410D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B7FA2">
              <w:rPr>
                <w:rFonts w:ascii="Arial" w:hAnsi="Arial" w:cs="Arial"/>
                <w:b/>
              </w:rPr>
              <w:t>Kč</w:t>
            </w:r>
          </w:p>
        </w:tc>
      </w:tr>
      <w:tr w:rsidR="00166C80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C80" w:rsidRPr="00166C80" w:rsidRDefault="00166C80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Stipendia pro studenty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C80" w:rsidRDefault="00166C80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66C80" w:rsidTr="00991B93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C80" w:rsidRPr="00166C80" w:rsidRDefault="00166C80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 xml:space="preserve">Mzdové náklady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80" w:rsidRDefault="00166C80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991B93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Odvody na sociální a zdravotní pojištění + soc. fond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DPČ ostatní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DPP ostatní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Cestovné (domácí i zahraniční, včetně konferenčních poplatků):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Drobný hmotný a nehmotný majetek: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Kancelářský a ostatní spotřební materiál: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Služby: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 xml:space="preserve">Režijní náklady (doplňte  </w:t>
            </w:r>
            <w:r w:rsidR="001D11AA">
              <w:rPr>
                <w:rFonts w:ascii="Arial" w:hAnsi="Arial" w:cs="Arial"/>
                <w:color w:val="000000"/>
                <w:sz w:val="22"/>
                <w:szCs w:val="22"/>
              </w:rPr>
              <w:t>24,13</w:t>
            </w: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%):</w:t>
            </w:r>
            <w:r w:rsidRPr="00166C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782278" w:rsidTr="000173B6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F0410D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double"/>
              </w:rPr>
            </w:pPr>
            <w:r w:rsidRPr="00166C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double"/>
              </w:rPr>
              <w:t>CELKEM</w:t>
            </w:r>
            <w:r w:rsidR="001D11A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double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278" w:rsidRDefault="00782278" w:rsidP="00F0410D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u w:val="double"/>
              </w:rPr>
            </w:pPr>
          </w:p>
        </w:tc>
      </w:tr>
    </w:tbl>
    <w:p w:rsidR="00F84549" w:rsidRDefault="00F84549" w:rsidP="00F0410D">
      <w:pPr>
        <w:spacing w:line="276" w:lineRule="auto"/>
      </w:pPr>
    </w:p>
    <w:p w:rsidR="00F84549" w:rsidRDefault="00F84549" w:rsidP="00F0410D">
      <w:pPr>
        <w:spacing w:line="276" w:lineRule="auto"/>
      </w:pPr>
    </w:p>
    <w:p w:rsidR="003B505A" w:rsidRDefault="003B505A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p w:rsidR="003B505A" w:rsidRDefault="003B505A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166C80" w:rsidRPr="001B516B" w:rsidTr="00166C80">
        <w:trPr>
          <w:trHeight w:val="770"/>
        </w:trPr>
        <w:tc>
          <w:tcPr>
            <w:tcW w:w="9781" w:type="dxa"/>
            <w:shd w:val="clear" w:color="auto" w:fill="auto"/>
          </w:tcPr>
          <w:p w:rsidR="006A6B8C" w:rsidRDefault="006A6B8C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66C80" w:rsidRDefault="003B7FA2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Zdůvodnění finančního rozpočtu:</w:t>
            </w:r>
          </w:p>
          <w:p w:rsidR="006A6B8C" w:rsidRPr="003B7FA2" w:rsidRDefault="006A6B8C" w:rsidP="00F0410D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A6B8C" w:rsidRDefault="006A6B8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A6B8C" w:rsidRDefault="006A6B8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A6B8C" w:rsidRDefault="006A6B8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A6B8C" w:rsidRDefault="006A6B8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A6B8C" w:rsidRDefault="006A6B8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A6B8C" w:rsidRDefault="006A6B8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A6B8C" w:rsidRPr="001B516B" w:rsidRDefault="006A6B8C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FA2" w:rsidRPr="001B516B" w:rsidTr="00886525">
        <w:trPr>
          <w:trHeight w:val="3167"/>
        </w:trPr>
        <w:tc>
          <w:tcPr>
            <w:tcW w:w="9781" w:type="dxa"/>
            <w:shd w:val="clear" w:color="auto" w:fill="auto"/>
          </w:tcPr>
          <w:p w:rsidR="006A6B8C" w:rsidRPr="006A6B8C" w:rsidRDefault="006A6B8C" w:rsidP="00F0410D">
            <w:pPr>
              <w:spacing w:line="276" w:lineRule="auto"/>
              <w:jc w:val="both"/>
              <w:rPr>
                <w:rFonts w:ascii="AGaramondPro-Regular" w:hAnsi="AGaramondPro-Regular" w:cs="AGaramondPro-Regular"/>
                <w:sz w:val="20"/>
                <w:szCs w:val="20"/>
              </w:rPr>
            </w:pPr>
          </w:p>
        </w:tc>
      </w:tr>
    </w:tbl>
    <w:p w:rsidR="003B505A" w:rsidRDefault="003B505A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9781" w:type="dxa"/>
        <w:tblInd w:w="-459" w:type="dxa"/>
        <w:tblLook w:val="04A0" w:firstRow="1" w:lastRow="0" w:firstColumn="1" w:lastColumn="0" w:noHBand="0" w:noVBand="1"/>
      </w:tblPr>
      <w:tblGrid>
        <w:gridCol w:w="4606"/>
        <w:gridCol w:w="5175"/>
      </w:tblGrid>
      <w:tr w:rsidR="00166C80" w:rsidTr="00166C80">
        <w:trPr>
          <w:trHeight w:val="850"/>
        </w:trPr>
        <w:tc>
          <w:tcPr>
            <w:tcW w:w="4606" w:type="dxa"/>
          </w:tcPr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Navrhovatel projektu – řešitel </w:t>
            </w:r>
          </w:p>
        </w:tc>
        <w:tc>
          <w:tcPr>
            <w:tcW w:w="5175" w:type="dxa"/>
          </w:tcPr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Jméno:</w:t>
            </w: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Podpis:</w:t>
            </w: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</w:tr>
      <w:tr w:rsidR="00166C80" w:rsidTr="00166C80">
        <w:trPr>
          <w:trHeight w:val="850"/>
        </w:trPr>
        <w:tc>
          <w:tcPr>
            <w:tcW w:w="4606" w:type="dxa"/>
          </w:tcPr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Souhlas vedoucího pracoviště </w:t>
            </w:r>
          </w:p>
        </w:tc>
        <w:tc>
          <w:tcPr>
            <w:tcW w:w="5175" w:type="dxa"/>
          </w:tcPr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Jméno:</w:t>
            </w: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Podpis:</w:t>
            </w: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F041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</w:tr>
    </w:tbl>
    <w:p w:rsidR="00166C80" w:rsidRPr="001B516B" w:rsidRDefault="00166C80" w:rsidP="00F0410D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166C80" w:rsidRPr="001B516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87F" w:rsidRDefault="0013087F">
      <w:r>
        <w:separator/>
      </w:r>
    </w:p>
  </w:endnote>
  <w:endnote w:type="continuationSeparator" w:id="0">
    <w:p w:rsidR="0013087F" w:rsidRDefault="0013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GaramondPro-Regular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4827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14E8D" w:rsidRDefault="00914E8D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4327B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4327B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14E8D" w:rsidRDefault="00914E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87F" w:rsidRDefault="0013087F">
      <w:r>
        <w:separator/>
      </w:r>
    </w:p>
  </w:footnote>
  <w:footnote w:type="continuationSeparator" w:id="0">
    <w:p w:rsidR="0013087F" w:rsidRDefault="0013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E8D" w:rsidRPr="001B516B" w:rsidRDefault="00914E8D" w:rsidP="00D827EE">
    <w:pPr>
      <w:jc w:val="center"/>
      <w:rPr>
        <w:rFonts w:ascii="Arial" w:hAnsi="Arial" w:cs="Arial"/>
        <w:b/>
        <w:sz w:val="22"/>
        <w:szCs w:val="22"/>
      </w:rPr>
    </w:pPr>
  </w:p>
  <w:p w:rsidR="00914E8D" w:rsidRDefault="00914E8D" w:rsidP="00D827EE">
    <w:pPr>
      <w:jc w:val="center"/>
      <w:rPr>
        <w:rFonts w:ascii="Arial" w:hAnsi="Arial" w:cs="Arial"/>
        <w:b/>
        <w:sz w:val="22"/>
        <w:szCs w:val="22"/>
      </w:rPr>
    </w:pPr>
    <w:r w:rsidRPr="001B516B">
      <w:rPr>
        <w:rFonts w:ascii="Arial" w:hAnsi="Arial" w:cs="Arial"/>
        <w:b/>
        <w:sz w:val="22"/>
        <w:szCs w:val="22"/>
      </w:rPr>
      <w:t>Podpora interních projektů na FSpS MU</w:t>
    </w:r>
  </w:p>
  <w:p w:rsidR="00914E8D" w:rsidRDefault="00914E8D" w:rsidP="00D827EE">
    <w:pPr>
      <w:jc w:val="center"/>
      <w:rPr>
        <w:rFonts w:ascii="Arial" w:hAnsi="Arial" w:cs="Arial"/>
        <w:b/>
        <w:sz w:val="22"/>
        <w:szCs w:val="22"/>
      </w:rPr>
    </w:pPr>
  </w:p>
  <w:p w:rsidR="00914E8D" w:rsidRPr="001B516B" w:rsidRDefault="00914E8D" w:rsidP="00D827EE">
    <w:pPr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Návrh projektu</w:t>
    </w:r>
  </w:p>
  <w:p w:rsidR="00914E8D" w:rsidRDefault="00914E8D" w:rsidP="00D827EE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D761D"/>
    <w:multiLevelType w:val="hybridMultilevel"/>
    <w:tmpl w:val="BDDC17F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D62C3"/>
    <w:multiLevelType w:val="hybridMultilevel"/>
    <w:tmpl w:val="1898E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D56ED"/>
    <w:multiLevelType w:val="hybridMultilevel"/>
    <w:tmpl w:val="F6DCEA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13928"/>
    <w:multiLevelType w:val="multilevel"/>
    <w:tmpl w:val="A030CBBA"/>
    <w:lvl w:ilvl="0">
      <w:start w:val="1"/>
      <w:numFmt w:val="none"/>
      <w:pStyle w:val="W3MUZkonParagraf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W3MUZkonOdstavecslovan"/>
      <w:lvlText w:val="(%2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Letter"/>
      <w:pStyle w:val="W3MUZkonPsmeno"/>
      <w:lvlText w:val="%3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 w:hint="default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9D80C1A"/>
    <w:multiLevelType w:val="hybridMultilevel"/>
    <w:tmpl w:val="5666048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1510D0"/>
    <w:multiLevelType w:val="hybridMultilevel"/>
    <w:tmpl w:val="CDA85F6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E14541"/>
    <w:multiLevelType w:val="hybridMultilevel"/>
    <w:tmpl w:val="0B2CD3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579C2"/>
    <w:multiLevelType w:val="hybridMultilevel"/>
    <w:tmpl w:val="49ACC6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32C49"/>
    <w:multiLevelType w:val="hybridMultilevel"/>
    <w:tmpl w:val="A36E5E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1864BF"/>
    <w:multiLevelType w:val="hybridMultilevel"/>
    <w:tmpl w:val="6EB0E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26293"/>
    <w:multiLevelType w:val="hybridMultilevel"/>
    <w:tmpl w:val="89923C28"/>
    <w:lvl w:ilvl="0" w:tplc="2D2084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05302"/>
    <w:multiLevelType w:val="hybridMultilevel"/>
    <w:tmpl w:val="B01EF1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1D11FD"/>
    <w:multiLevelType w:val="hybridMultilevel"/>
    <w:tmpl w:val="8BBAC2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6643D"/>
    <w:multiLevelType w:val="hybridMultilevel"/>
    <w:tmpl w:val="975AEB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541964"/>
    <w:multiLevelType w:val="multilevel"/>
    <w:tmpl w:val="A030CBBA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 w:hint="default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98A1DBC"/>
    <w:multiLevelType w:val="hybridMultilevel"/>
    <w:tmpl w:val="EFD6911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E742AB0"/>
    <w:multiLevelType w:val="hybridMultilevel"/>
    <w:tmpl w:val="22EE5E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0735C0"/>
    <w:multiLevelType w:val="hybridMultilevel"/>
    <w:tmpl w:val="9B3270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C6E6A"/>
    <w:multiLevelType w:val="hybridMultilevel"/>
    <w:tmpl w:val="025CF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426E7E"/>
    <w:multiLevelType w:val="hybridMultilevel"/>
    <w:tmpl w:val="52363A7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10"/>
  </w:num>
  <w:num w:numId="5">
    <w:abstractNumId w:val="3"/>
  </w:num>
  <w:num w:numId="6">
    <w:abstractNumId w:val="14"/>
  </w:num>
  <w:num w:numId="7">
    <w:abstractNumId w:val="13"/>
  </w:num>
  <w:num w:numId="8">
    <w:abstractNumId w:val="5"/>
  </w:num>
  <w:num w:numId="9">
    <w:abstractNumId w:val="15"/>
  </w:num>
  <w:num w:numId="10">
    <w:abstractNumId w:val="19"/>
  </w:num>
  <w:num w:numId="11">
    <w:abstractNumId w:val="2"/>
  </w:num>
  <w:num w:numId="12">
    <w:abstractNumId w:val="4"/>
  </w:num>
  <w:num w:numId="13">
    <w:abstractNumId w:val="6"/>
  </w:num>
  <w:num w:numId="14">
    <w:abstractNumId w:val="17"/>
  </w:num>
  <w:num w:numId="15">
    <w:abstractNumId w:val="9"/>
  </w:num>
  <w:num w:numId="16">
    <w:abstractNumId w:val="18"/>
  </w:num>
  <w:num w:numId="17">
    <w:abstractNumId w:val="7"/>
  </w:num>
  <w:num w:numId="18">
    <w:abstractNumId w:val="0"/>
  </w:num>
  <w:num w:numId="19">
    <w:abstractNumId w:val="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9C1"/>
    <w:rsid w:val="00002AC9"/>
    <w:rsid w:val="00003A6F"/>
    <w:rsid w:val="000173B6"/>
    <w:rsid w:val="000209A9"/>
    <w:rsid w:val="0002716E"/>
    <w:rsid w:val="00030874"/>
    <w:rsid w:val="00036E16"/>
    <w:rsid w:val="00067D3E"/>
    <w:rsid w:val="00074607"/>
    <w:rsid w:val="000854D9"/>
    <w:rsid w:val="000972EE"/>
    <w:rsid w:val="00097910"/>
    <w:rsid w:val="00097F07"/>
    <w:rsid w:val="000A056B"/>
    <w:rsid w:val="000C5371"/>
    <w:rsid w:val="000C5606"/>
    <w:rsid w:val="000D15D4"/>
    <w:rsid w:val="000D1CE3"/>
    <w:rsid w:val="000D7823"/>
    <w:rsid w:val="000E40F2"/>
    <w:rsid w:val="000F4C74"/>
    <w:rsid w:val="00103F42"/>
    <w:rsid w:val="0010583D"/>
    <w:rsid w:val="001200A0"/>
    <w:rsid w:val="0012434A"/>
    <w:rsid w:val="0013087F"/>
    <w:rsid w:val="001313DB"/>
    <w:rsid w:val="001536D4"/>
    <w:rsid w:val="0016541F"/>
    <w:rsid w:val="00166C80"/>
    <w:rsid w:val="00170356"/>
    <w:rsid w:val="00172797"/>
    <w:rsid w:val="00190004"/>
    <w:rsid w:val="001950B0"/>
    <w:rsid w:val="001B516B"/>
    <w:rsid w:val="001D11AA"/>
    <w:rsid w:val="001E2B70"/>
    <w:rsid w:val="001E36BB"/>
    <w:rsid w:val="001F1BC1"/>
    <w:rsid w:val="001F3C98"/>
    <w:rsid w:val="00201A09"/>
    <w:rsid w:val="0020204D"/>
    <w:rsid w:val="00225604"/>
    <w:rsid w:val="00242C5F"/>
    <w:rsid w:val="00246ED3"/>
    <w:rsid w:val="0029335E"/>
    <w:rsid w:val="002A0BCF"/>
    <w:rsid w:val="002C3260"/>
    <w:rsid w:val="002E6734"/>
    <w:rsid w:val="002F7CF5"/>
    <w:rsid w:val="00306238"/>
    <w:rsid w:val="00322D8C"/>
    <w:rsid w:val="00345722"/>
    <w:rsid w:val="003509C3"/>
    <w:rsid w:val="0035231C"/>
    <w:rsid w:val="003577F1"/>
    <w:rsid w:val="00361B9F"/>
    <w:rsid w:val="003840BE"/>
    <w:rsid w:val="00385AA4"/>
    <w:rsid w:val="00393116"/>
    <w:rsid w:val="003943F9"/>
    <w:rsid w:val="003A4CB8"/>
    <w:rsid w:val="003B505A"/>
    <w:rsid w:val="003B7FA2"/>
    <w:rsid w:val="003E2CB5"/>
    <w:rsid w:val="003E6AB9"/>
    <w:rsid w:val="003F49D6"/>
    <w:rsid w:val="0040117A"/>
    <w:rsid w:val="0040388A"/>
    <w:rsid w:val="00412428"/>
    <w:rsid w:val="0041668A"/>
    <w:rsid w:val="004213D6"/>
    <w:rsid w:val="00424039"/>
    <w:rsid w:val="00442B35"/>
    <w:rsid w:val="00444667"/>
    <w:rsid w:val="004476D5"/>
    <w:rsid w:val="00447DEC"/>
    <w:rsid w:val="004502C3"/>
    <w:rsid w:val="0045660E"/>
    <w:rsid w:val="0046185A"/>
    <w:rsid w:val="00477544"/>
    <w:rsid w:val="00490677"/>
    <w:rsid w:val="00494530"/>
    <w:rsid w:val="004C2309"/>
    <w:rsid w:val="004D61A4"/>
    <w:rsid w:val="004E2D6B"/>
    <w:rsid w:val="004E5AC6"/>
    <w:rsid w:val="004F02FD"/>
    <w:rsid w:val="004F0ACC"/>
    <w:rsid w:val="004F1982"/>
    <w:rsid w:val="0051702D"/>
    <w:rsid w:val="0053696A"/>
    <w:rsid w:val="005452E1"/>
    <w:rsid w:val="00574DE5"/>
    <w:rsid w:val="00575B8F"/>
    <w:rsid w:val="0058594E"/>
    <w:rsid w:val="005941EF"/>
    <w:rsid w:val="005A42A5"/>
    <w:rsid w:val="005C1905"/>
    <w:rsid w:val="005D39F9"/>
    <w:rsid w:val="005D3DB5"/>
    <w:rsid w:val="005D4D1A"/>
    <w:rsid w:val="005E2685"/>
    <w:rsid w:val="005E540B"/>
    <w:rsid w:val="005E5563"/>
    <w:rsid w:val="005E5A3B"/>
    <w:rsid w:val="005F37C6"/>
    <w:rsid w:val="005F58A8"/>
    <w:rsid w:val="00600CEA"/>
    <w:rsid w:val="00600FA5"/>
    <w:rsid w:val="00603EFD"/>
    <w:rsid w:val="00614624"/>
    <w:rsid w:val="00614E29"/>
    <w:rsid w:val="00617FD7"/>
    <w:rsid w:val="0062218A"/>
    <w:rsid w:val="00647FF2"/>
    <w:rsid w:val="00655EEC"/>
    <w:rsid w:val="0066387C"/>
    <w:rsid w:val="006774DF"/>
    <w:rsid w:val="0068007A"/>
    <w:rsid w:val="006867D6"/>
    <w:rsid w:val="00690B08"/>
    <w:rsid w:val="00692020"/>
    <w:rsid w:val="006A0C06"/>
    <w:rsid w:val="006A2CB0"/>
    <w:rsid w:val="006A6B8C"/>
    <w:rsid w:val="006B0E96"/>
    <w:rsid w:val="006B1085"/>
    <w:rsid w:val="006C60C9"/>
    <w:rsid w:val="006D65DB"/>
    <w:rsid w:val="006E06FE"/>
    <w:rsid w:val="006E39C2"/>
    <w:rsid w:val="006F07C1"/>
    <w:rsid w:val="006F5CDA"/>
    <w:rsid w:val="007068F4"/>
    <w:rsid w:val="00710646"/>
    <w:rsid w:val="00716541"/>
    <w:rsid w:val="00726099"/>
    <w:rsid w:val="00737618"/>
    <w:rsid w:val="00750309"/>
    <w:rsid w:val="00754DF7"/>
    <w:rsid w:val="00766AE3"/>
    <w:rsid w:val="00774F36"/>
    <w:rsid w:val="00782278"/>
    <w:rsid w:val="00793EAA"/>
    <w:rsid w:val="007A09F1"/>
    <w:rsid w:val="007A52AD"/>
    <w:rsid w:val="007A6BD7"/>
    <w:rsid w:val="007C3669"/>
    <w:rsid w:val="007D68E1"/>
    <w:rsid w:val="007E0610"/>
    <w:rsid w:val="007F62FA"/>
    <w:rsid w:val="00805F95"/>
    <w:rsid w:val="00814F24"/>
    <w:rsid w:val="00842939"/>
    <w:rsid w:val="008463C8"/>
    <w:rsid w:val="008474B8"/>
    <w:rsid w:val="0085508C"/>
    <w:rsid w:val="00873AF5"/>
    <w:rsid w:val="00873DBD"/>
    <w:rsid w:val="00886525"/>
    <w:rsid w:val="00893762"/>
    <w:rsid w:val="008E1457"/>
    <w:rsid w:val="00914E8D"/>
    <w:rsid w:val="00916872"/>
    <w:rsid w:val="00923623"/>
    <w:rsid w:val="009253EB"/>
    <w:rsid w:val="00927758"/>
    <w:rsid w:val="009348EF"/>
    <w:rsid w:val="00941B51"/>
    <w:rsid w:val="009507F2"/>
    <w:rsid w:val="00960115"/>
    <w:rsid w:val="00963C07"/>
    <w:rsid w:val="00965CA3"/>
    <w:rsid w:val="00967857"/>
    <w:rsid w:val="00970647"/>
    <w:rsid w:val="00977130"/>
    <w:rsid w:val="00991B93"/>
    <w:rsid w:val="009938D4"/>
    <w:rsid w:val="009C6604"/>
    <w:rsid w:val="009D09D0"/>
    <w:rsid w:val="009D5C3A"/>
    <w:rsid w:val="00A00C8B"/>
    <w:rsid w:val="00A12EA6"/>
    <w:rsid w:val="00A15A6A"/>
    <w:rsid w:val="00A256F7"/>
    <w:rsid w:val="00A26481"/>
    <w:rsid w:val="00A36932"/>
    <w:rsid w:val="00A462B8"/>
    <w:rsid w:val="00A675DB"/>
    <w:rsid w:val="00A7178C"/>
    <w:rsid w:val="00A725A9"/>
    <w:rsid w:val="00A7558B"/>
    <w:rsid w:val="00A932C6"/>
    <w:rsid w:val="00A938A6"/>
    <w:rsid w:val="00A94352"/>
    <w:rsid w:val="00AA7453"/>
    <w:rsid w:val="00AB38AE"/>
    <w:rsid w:val="00AC3EE3"/>
    <w:rsid w:val="00AC54B6"/>
    <w:rsid w:val="00AC676C"/>
    <w:rsid w:val="00AD1796"/>
    <w:rsid w:val="00AD64CD"/>
    <w:rsid w:val="00AE75F0"/>
    <w:rsid w:val="00AF3710"/>
    <w:rsid w:val="00B0140F"/>
    <w:rsid w:val="00B21EAD"/>
    <w:rsid w:val="00B339DB"/>
    <w:rsid w:val="00B5463B"/>
    <w:rsid w:val="00B6082A"/>
    <w:rsid w:val="00B6622C"/>
    <w:rsid w:val="00B871C7"/>
    <w:rsid w:val="00B8738E"/>
    <w:rsid w:val="00B8798A"/>
    <w:rsid w:val="00B9398B"/>
    <w:rsid w:val="00BB3243"/>
    <w:rsid w:val="00BB4516"/>
    <w:rsid w:val="00BC4C8F"/>
    <w:rsid w:val="00BC5682"/>
    <w:rsid w:val="00BD138B"/>
    <w:rsid w:val="00BD3AB0"/>
    <w:rsid w:val="00BD41C6"/>
    <w:rsid w:val="00BD52B0"/>
    <w:rsid w:val="00BE011C"/>
    <w:rsid w:val="00BF0292"/>
    <w:rsid w:val="00C1202A"/>
    <w:rsid w:val="00C2248A"/>
    <w:rsid w:val="00C37882"/>
    <w:rsid w:val="00C4327B"/>
    <w:rsid w:val="00C5786C"/>
    <w:rsid w:val="00C7044F"/>
    <w:rsid w:val="00C72AC5"/>
    <w:rsid w:val="00C94BA4"/>
    <w:rsid w:val="00CB3CA1"/>
    <w:rsid w:val="00CB5E48"/>
    <w:rsid w:val="00CC0D1E"/>
    <w:rsid w:val="00CC0E3A"/>
    <w:rsid w:val="00CC4DB7"/>
    <w:rsid w:val="00CF0A18"/>
    <w:rsid w:val="00D16C4C"/>
    <w:rsid w:val="00D25ACF"/>
    <w:rsid w:val="00D3086F"/>
    <w:rsid w:val="00D36413"/>
    <w:rsid w:val="00D364EF"/>
    <w:rsid w:val="00D402AD"/>
    <w:rsid w:val="00D42794"/>
    <w:rsid w:val="00D460C6"/>
    <w:rsid w:val="00D51135"/>
    <w:rsid w:val="00D62649"/>
    <w:rsid w:val="00D73ED4"/>
    <w:rsid w:val="00D752B4"/>
    <w:rsid w:val="00D827EE"/>
    <w:rsid w:val="00D82CAC"/>
    <w:rsid w:val="00D90887"/>
    <w:rsid w:val="00D949B8"/>
    <w:rsid w:val="00DA209B"/>
    <w:rsid w:val="00DA2FB5"/>
    <w:rsid w:val="00DA2FFA"/>
    <w:rsid w:val="00DC1DF3"/>
    <w:rsid w:val="00DC6B7E"/>
    <w:rsid w:val="00DE09C1"/>
    <w:rsid w:val="00DE585D"/>
    <w:rsid w:val="00DF41AE"/>
    <w:rsid w:val="00E00630"/>
    <w:rsid w:val="00E02BD1"/>
    <w:rsid w:val="00E123CD"/>
    <w:rsid w:val="00E17E04"/>
    <w:rsid w:val="00E22528"/>
    <w:rsid w:val="00E33DE0"/>
    <w:rsid w:val="00E3783D"/>
    <w:rsid w:val="00E416C9"/>
    <w:rsid w:val="00E56FA6"/>
    <w:rsid w:val="00E73CCA"/>
    <w:rsid w:val="00E836A9"/>
    <w:rsid w:val="00E84B48"/>
    <w:rsid w:val="00E870DA"/>
    <w:rsid w:val="00E8745C"/>
    <w:rsid w:val="00E958FB"/>
    <w:rsid w:val="00E96106"/>
    <w:rsid w:val="00EA4958"/>
    <w:rsid w:val="00EB6FE8"/>
    <w:rsid w:val="00EB7E4A"/>
    <w:rsid w:val="00EE76AA"/>
    <w:rsid w:val="00F0410D"/>
    <w:rsid w:val="00F05D62"/>
    <w:rsid w:val="00F24AC5"/>
    <w:rsid w:val="00F26077"/>
    <w:rsid w:val="00F33A60"/>
    <w:rsid w:val="00F41A06"/>
    <w:rsid w:val="00F43E3F"/>
    <w:rsid w:val="00F4506D"/>
    <w:rsid w:val="00F4580A"/>
    <w:rsid w:val="00F517AF"/>
    <w:rsid w:val="00F673A2"/>
    <w:rsid w:val="00F75BA2"/>
    <w:rsid w:val="00F829F3"/>
    <w:rsid w:val="00F8403D"/>
    <w:rsid w:val="00F84549"/>
    <w:rsid w:val="00F85B25"/>
    <w:rsid w:val="00F93864"/>
    <w:rsid w:val="00FA19B2"/>
    <w:rsid w:val="00FA78D4"/>
    <w:rsid w:val="00FD029B"/>
    <w:rsid w:val="00FE07FF"/>
    <w:rsid w:val="00FF0CD7"/>
    <w:rsid w:val="00FF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CA770-8CE4-487D-A424-3279DEA8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4E2D6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DE09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rsid w:val="00DE09C1"/>
    <w:rPr>
      <w:sz w:val="20"/>
      <w:szCs w:val="20"/>
    </w:rPr>
  </w:style>
  <w:style w:type="character" w:styleId="Znakapoznpodarou">
    <w:name w:val="footnote reference"/>
    <w:uiPriority w:val="99"/>
    <w:semiHidden/>
    <w:rsid w:val="00DE09C1"/>
    <w:rPr>
      <w:vertAlign w:val="superscript"/>
    </w:rPr>
  </w:style>
  <w:style w:type="character" w:styleId="Odkaznakoment">
    <w:name w:val="annotation reference"/>
    <w:semiHidden/>
    <w:rsid w:val="0085508C"/>
    <w:rPr>
      <w:sz w:val="16"/>
      <w:szCs w:val="16"/>
    </w:rPr>
  </w:style>
  <w:style w:type="paragraph" w:styleId="Textkomente">
    <w:name w:val="annotation text"/>
    <w:basedOn w:val="Normln"/>
    <w:semiHidden/>
    <w:rsid w:val="008550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85508C"/>
    <w:rPr>
      <w:b/>
      <w:bCs/>
    </w:rPr>
  </w:style>
  <w:style w:type="paragraph" w:styleId="Textbubliny">
    <w:name w:val="Balloon Text"/>
    <w:basedOn w:val="Normln"/>
    <w:semiHidden/>
    <w:rsid w:val="0085508C"/>
    <w:rPr>
      <w:rFonts w:ascii="Tahoma" w:hAnsi="Tahoma" w:cs="Tahoma"/>
      <w:sz w:val="16"/>
      <w:szCs w:val="16"/>
    </w:rPr>
  </w:style>
  <w:style w:type="paragraph" w:customStyle="1" w:styleId="W3MUZkonParagraf">
    <w:name w:val="W3MU: Zákon Paragraf"/>
    <w:basedOn w:val="Normln"/>
    <w:next w:val="Normln"/>
    <w:rsid w:val="00737618"/>
    <w:pPr>
      <w:keepNext/>
      <w:numPr>
        <w:numId w:val="5"/>
      </w:numPr>
      <w:tabs>
        <w:tab w:val="clear" w:pos="0"/>
        <w:tab w:val="num" w:pos="360"/>
      </w:tabs>
      <w:spacing w:before="240" w:after="60"/>
      <w:jc w:val="center"/>
      <w:outlineLvl w:val="0"/>
    </w:pPr>
    <w:rPr>
      <w:rFonts w:ascii="Arial" w:hAnsi="Arial"/>
      <w:color w:val="808080"/>
      <w:sz w:val="20"/>
    </w:rPr>
  </w:style>
  <w:style w:type="paragraph" w:customStyle="1" w:styleId="W3MUZkonOdstavecslovan">
    <w:name w:val="W3MU: Zákon Odstavec Číslovaný"/>
    <w:basedOn w:val="Normln"/>
    <w:link w:val="W3MUZkonOdstavecslovanChar"/>
    <w:rsid w:val="00737618"/>
    <w:pPr>
      <w:numPr>
        <w:ilvl w:val="1"/>
        <w:numId w:val="5"/>
      </w:numPr>
      <w:tabs>
        <w:tab w:val="clear" w:pos="510"/>
        <w:tab w:val="num" w:pos="360"/>
      </w:tabs>
      <w:spacing w:after="120"/>
      <w:ind w:left="0" w:firstLine="0"/>
      <w:outlineLvl w:val="1"/>
    </w:pPr>
    <w:rPr>
      <w:rFonts w:ascii="Verdana" w:hAnsi="Verdana"/>
      <w:sz w:val="20"/>
    </w:rPr>
  </w:style>
  <w:style w:type="paragraph" w:customStyle="1" w:styleId="W3MUZkonPsmeno">
    <w:name w:val="W3MU: Zákon Písmeno"/>
    <w:basedOn w:val="Normln"/>
    <w:rsid w:val="00737618"/>
    <w:pPr>
      <w:numPr>
        <w:ilvl w:val="2"/>
        <w:numId w:val="5"/>
      </w:numPr>
      <w:spacing w:after="120"/>
      <w:outlineLvl w:val="2"/>
    </w:pPr>
    <w:rPr>
      <w:rFonts w:ascii="Verdana" w:hAnsi="Verdana"/>
      <w:sz w:val="20"/>
    </w:rPr>
  </w:style>
  <w:style w:type="character" w:customStyle="1" w:styleId="W3MUZkonOdstavecslovanChar">
    <w:name w:val="W3MU: Zákon Odstavec Číslovaný Char"/>
    <w:link w:val="W3MUZkonOdstavecslovan"/>
    <w:rsid w:val="00737618"/>
    <w:rPr>
      <w:rFonts w:ascii="Verdana" w:hAnsi="Verdana"/>
      <w:szCs w:val="24"/>
      <w:lang w:val="cs-CZ" w:eastAsia="cs-CZ" w:bidi="ar-SA"/>
    </w:rPr>
  </w:style>
  <w:style w:type="character" w:customStyle="1" w:styleId="prewrap">
    <w:name w:val="prewrap"/>
    <w:rsid w:val="00D42794"/>
  </w:style>
  <w:style w:type="paragraph" w:customStyle="1" w:styleId="Default">
    <w:name w:val="Default"/>
    <w:rsid w:val="00D427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hlav">
    <w:name w:val="header"/>
    <w:basedOn w:val="Normln"/>
    <w:link w:val="ZhlavChar"/>
    <w:rsid w:val="00D827E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827EE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D827E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827EE"/>
    <w:rPr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827EE"/>
  </w:style>
  <w:style w:type="paragraph" w:styleId="Odstavecseseznamem">
    <w:name w:val="List Paragraph"/>
    <w:basedOn w:val="Normln"/>
    <w:uiPriority w:val="34"/>
    <w:qFormat/>
    <w:rsid w:val="00692020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6E06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ceaustralia.com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9E09E-6027-4804-A175-0784C1C7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2978</TotalTime>
  <Pages>8</Pages>
  <Words>2113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3</vt:lpstr>
    </vt:vector>
  </TitlesOfParts>
  <Company>RMU</Company>
  <LinksUpToDate>false</LinksUpToDate>
  <CharactersWithSpaces>14551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3</dc:title>
  <dc:subject/>
  <dc:creator>Souckova</dc:creator>
  <cp:keywords/>
  <cp:lastModifiedBy>Tomáš Vodička</cp:lastModifiedBy>
  <cp:revision>9</cp:revision>
  <cp:lastPrinted>2018-04-27T12:08:00Z</cp:lastPrinted>
  <dcterms:created xsi:type="dcterms:W3CDTF">2018-04-24T11:48:00Z</dcterms:created>
  <dcterms:modified xsi:type="dcterms:W3CDTF">2022-04-20T08:17:00Z</dcterms:modified>
</cp:coreProperties>
</file>